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08270" w14:textId="77777777" w:rsidR="00D70053" w:rsidRDefault="006D78FC" w:rsidP="004B69F0">
      <w:pPr>
        <w:jc w:val="center"/>
      </w:pPr>
      <w:r>
        <w:rPr>
          <w:noProof/>
        </w:rPr>
        <w:drawing>
          <wp:inline distT="0" distB="0" distL="0" distR="0" wp14:anchorId="7E38C3A2" wp14:editId="62B615CF">
            <wp:extent cx="3660637" cy="1746250"/>
            <wp:effectExtent l="0" t="0" r="0" b="6350"/>
            <wp:docPr id="1" name="Picture 1" descr="COW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1338" cy="1779977"/>
                    </a:xfrm>
                    <a:prstGeom prst="rect">
                      <a:avLst/>
                    </a:prstGeom>
                    <a:noFill/>
                  </pic:spPr>
                </pic:pic>
              </a:graphicData>
            </a:graphic>
          </wp:inline>
        </w:drawing>
      </w:r>
    </w:p>
    <w:p w14:paraId="2728C7FF" w14:textId="77777777" w:rsidR="006D78FC" w:rsidRPr="00340811" w:rsidRDefault="00673129" w:rsidP="00673129">
      <w:pPr>
        <w:pStyle w:val="Heading1"/>
        <w:spacing w:after="720"/>
        <w:ind w:left="2880" w:right="2880"/>
        <w:rPr>
          <w:sz w:val="40"/>
          <w:szCs w:val="40"/>
        </w:rPr>
      </w:pPr>
      <w:bookmarkStart w:id="0" w:name="_Toc126305433"/>
      <w:r w:rsidRPr="00340811">
        <w:rPr>
          <w:sz w:val="40"/>
          <w:szCs w:val="40"/>
        </w:rPr>
        <w:t>Board of Directors Orientation Guide</w:t>
      </w:r>
      <w:bookmarkEnd w:id="0"/>
    </w:p>
    <w:p w14:paraId="628D5C26" w14:textId="77777777" w:rsidR="00673129" w:rsidRDefault="006D78FC" w:rsidP="00C73814">
      <w:pPr>
        <w:pStyle w:val="1-ApprovedDate"/>
      </w:pPr>
      <w:r w:rsidRPr="006D78FC">
        <w:t xml:space="preserve">Approved: </w:t>
      </w:r>
      <w:r w:rsidR="00673129">
        <w:t>October 16, 2019</w:t>
      </w:r>
    </w:p>
    <w:p w14:paraId="641507D4" w14:textId="1D43FE75" w:rsidR="006D78FC" w:rsidRPr="006D78FC" w:rsidRDefault="00673129" w:rsidP="00B0522F">
      <w:pPr>
        <w:pStyle w:val="1-ApprovedDate"/>
        <w:spacing w:after="4200"/>
      </w:pPr>
      <w:r>
        <w:t>Revised</w:t>
      </w:r>
      <w:r w:rsidR="006D78FC" w:rsidRPr="006D78FC">
        <w:t xml:space="preserve">: </w:t>
      </w:r>
      <w:r w:rsidR="003F193A">
        <w:t>J</w:t>
      </w:r>
      <w:r w:rsidR="00A32998">
        <w:t>uly 21</w:t>
      </w:r>
      <w:r>
        <w:t>, 2023</w:t>
      </w:r>
    </w:p>
    <w:p w14:paraId="15DA2AAF" w14:textId="77777777" w:rsidR="007A679D" w:rsidRDefault="006D78FC" w:rsidP="007A679D">
      <w:pPr>
        <w:sectPr w:rsidR="007A679D" w:rsidSect="00A255C0">
          <w:footerReference w:type="default" r:id="rId12"/>
          <w:pgSz w:w="12240" w:h="15840"/>
          <w:pgMar w:top="1440" w:right="1440" w:bottom="1440" w:left="1440" w:header="720" w:footer="720" w:gutter="0"/>
          <w:cols w:space="720"/>
          <w:titlePg/>
          <w:docGrid w:linePitch="360"/>
        </w:sectPr>
      </w:pPr>
      <w:r w:rsidRPr="00673129">
        <w:t>COWIB is an Equal Opportunity Employer/ Program. Auxiliary aids and services are available upon request to individuals with disabilities. This was financed in whole or in part by fund from the US Dept. of Labor as administered by the Oklahoma Office of Workforce Development.</w:t>
      </w:r>
    </w:p>
    <w:p w14:paraId="6DA426CE" w14:textId="77777777" w:rsidR="00266DC1" w:rsidRPr="007A679D" w:rsidRDefault="00673129" w:rsidP="007A679D">
      <w:pPr>
        <w:pStyle w:val="2-PolicyName"/>
        <w:rPr>
          <w:color w:val="0000FF" w:themeColor="hyperlink"/>
          <w:sz w:val="20"/>
          <w:u w:val="single"/>
        </w:rPr>
      </w:pPr>
      <w:r w:rsidRPr="00673129">
        <w:lastRenderedPageBreak/>
        <w:t>Our mission is to improve lives in our communities by building a quality workforce through education and creating connections between Job Seekers and Businesses.</w:t>
      </w:r>
    </w:p>
    <w:p w14:paraId="4D71A59F" w14:textId="77777777" w:rsidR="00266DC1" w:rsidRPr="00C73814" w:rsidRDefault="00266DC1" w:rsidP="00B4495B">
      <w:pPr>
        <w:pStyle w:val="ListParagraph"/>
        <w:numPr>
          <w:ilvl w:val="0"/>
          <w:numId w:val="2"/>
        </w:numPr>
        <w:rPr>
          <w:rFonts w:ascii="Cambria" w:eastAsia="Cambria" w:hAnsi="Cambria" w:cs="Cambria"/>
          <w:b/>
          <w:bCs/>
          <w:color w:val="1F497D" w:themeColor="text2"/>
          <w:sz w:val="28"/>
          <w:szCs w:val="26"/>
        </w:rPr>
      </w:pPr>
      <w:r>
        <w:br w:type="page"/>
      </w:r>
    </w:p>
    <w:bookmarkStart w:id="1" w:name="_Toc108526164" w:displacedByCustomXml="next"/>
    <w:sdt>
      <w:sdtPr>
        <w:rPr>
          <w:rFonts w:eastAsiaTheme="minorHAnsi" w:cstheme="minorBidi"/>
          <w:color w:val="auto"/>
          <w:sz w:val="24"/>
          <w:szCs w:val="22"/>
        </w:rPr>
        <w:id w:val="-1899351218"/>
        <w:docPartObj>
          <w:docPartGallery w:val="Table of Contents"/>
          <w:docPartUnique/>
        </w:docPartObj>
      </w:sdtPr>
      <w:sdtEndPr>
        <w:rPr>
          <w:b/>
          <w:bCs/>
          <w:noProof/>
        </w:rPr>
      </w:sdtEndPr>
      <w:sdtContent>
        <w:p w14:paraId="1BEB971C" w14:textId="77777777" w:rsidR="0006008E" w:rsidRDefault="0006008E">
          <w:pPr>
            <w:pStyle w:val="TOCHeading"/>
          </w:pPr>
          <w:r>
            <w:t>Table of Contents</w:t>
          </w:r>
        </w:p>
        <w:p w14:paraId="3810D88D" w14:textId="091B1440" w:rsidR="00A007A0" w:rsidRDefault="0006008E">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bookmarkStart w:id="2" w:name="_Hlk126305524"/>
          <w:r w:rsidR="00A007A0" w:rsidRPr="004E4A55">
            <w:rPr>
              <w:rStyle w:val="Hyperlink"/>
              <w:noProof/>
            </w:rPr>
            <w:fldChar w:fldCharType="begin"/>
          </w:r>
          <w:r w:rsidR="00A007A0" w:rsidRPr="004E4A55">
            <w:rPr>
              <w:rStyle w:val="Hyperlink"/>
              <w:noProof/>
            </w:rPr>
            <w:instrText xml:space="preserve"> </w:instrText>
          </w:r>
          <w:r w:rsidR="00A007A0">
            <w:rPr>
              <w:noProof/>
            </w:rPr>
            <w:instrText>HYPERLINK \l "_Toc126305433"</w:instrText>
          </w:r>
          <w:r w:rsidR="00A007A0" w:rsidRPr="004E4A55">
            <w:rPr>
              <w:rStyle w:val="Hyperlink"/>
              <w:noProof/>
            </w:rPr>
            <w:instrText xml:space="preserve"> </w:instrText>
          </w:r>
          <w:r w:rsidR="00A007A0" w:rsidRPr="004E4A55">
            <w:rPr>
              <w:rStyle w:val="Hyperlink"/>
              <w:noProof/>
            </w:rPr>
            <w:fldChar w:fldCharType="separate"/>
          </w:r>
          <w:r w:rsidR="00A007A0" w:rsidRPr="004E4A55">
            <w:rPr>
              <w:rStyle w:val="Hyperlink"/>
              <w:noProof/>
            </w:rPr>
            <w:t>Board of Directors Orientation Guide</w:t>
          </w:r>
          <w:r w:rsidR="00A007A0">
            <w:rPr>
              <w:noProof/>
              <w:webHidden/>
            </w:rPr>
            <w:tab/>
          </w:r>
          <w:r w:rsidR="00A007A0">
            <w:rPr>
              <w:noProof/>
              <w:webHidden/>
            </w:rPr>
            <w:fldChar w:fldCharType="begin"/>
          </w:r>
          <w:r w:rsidR="00A007A0">
            <w:rPr>
              <w:noProof/>
              <w:webHidden/>
            </w:rPr>
            <w:instrText xml:space="preserve"> PAGEREF _Toc126305433 \h </w:instrText>
          </w:r>
          <w:r w:rsidR="00A007A0">
            <w:rPr>
              <w:noProof/>
              <w:webHidden/>
            </w:rPr>
          </w:r>
          <w:r w:rsidR="00A007A0">
            <w:rPr>
              <w:noProof/>
              <w:webHidden/>
            </w:rPr>
            <w:fldChar w:fldCharType="separate"/>
          </w:r>
          <w:r w:rsidR="009828AC">
            <w:rPr>
              <w:noProof/>
              <w:webHidden/>
            </w:rPr>
            <w:t>1</w:t>
          </w:r>
          <w:r w:rsidR="00A007A0">
            <w:rPr>
              <w:noProof/>
              <w:webHidden/>
            </w:rPr>
            <w:fldChar w:fldCharType="end"/>
          </w:r>
          <w:r w:rsidR="00A007A0" w:rsidRPr="004E4A55">
            <w:rPr>
              <w:rStyle w:val="Hyperlink"/>
              <w:noProof/>
            </w:rPr>
            <w:fldChar w:fldCharType="end"/>
          </w:r>
        </w:p>
        <w:p w14:paraId="795068B8" w14:textId="468DEF06" w:rsidR="00A007A0" w:rsidRDefault="003C1B86">
          <w:pPr>
            <w:pStyle w:val="TOC2"/>
            <w:tabs>
              <w:tab w:val="right" w:leader="dot" w:pos="9350"/>
            </w:tabs>
            <w:rPr>
              <w:rFonts w:asciiTheme="minorHAnsi" w:eastAsiaTheme="minorEastAsia" w:hAnsiTheme="minorHAnsi"/>
              <w:noProof/>
              <w:sz w:val="22"/>
            </w:rPr>
          </w:pPr>
          <w:hyperlink w:anchor="_Toc126305434" w:history="1">
            <w:r w:rsidR="00A007A0" w:rsidRPr="004E4A55">
              <w:rPr>
                <w:rStyle w:val="Hyperlink"/>
                <w:noProof/>
              </w:rPr>
              <w:t>Purpose of Orientation Guide</w:t>
            </w:r>
            <w:r w:rsidR="00A007A0">
              <w:rPr>
                <w:noProof/>
                <w:webHidden/>
              </w:rPr>
              <w:tab/>
            </w:r>
            <w:r w:rsidR="00A007A0">
              <w:rPr>
                <w:noProof/>
                <w:webHidden/>
              </w:rPr>
              <w:fldChar w:fldCharType="begin"/>
            </w:r>
            <w:r w:rsidR="00A007A0">
              <w:rPr>
                <w:noProof/>
                <w:webHidden/>
              </w:rPr>
              <w:instrText xml:space="preserve"> PAGEREF _Toc126305434 \h </w:instrText>
            </w:r>
            <w:r w:rsidR="00A007A0">
              <w:rPr>
                <w:noProof/>
                <w:webHidden/>
              </w:rPr>
            </w:r>
            <w:r w:rsidR="00A007A0">
              <w:rPr>
                <w:noProof/>
                <w:webHidden/>
              </w:rPr>
              <w:fldChar w:fldCharType="separate"/>
            </w:r>
            <w:r w:rsidR="009828AC">
              <w:rPr>
                <w:noProof/>
                <w:webHidden/>
              </w:rPr>
              <w:t>5</w:t>
            </w:r>
            <w:r w:rsidR="00A007A0">
              <w:rPr>
                <w:noProof/>
                <w:webHidden/>
              </w:rPr>
              <w:fldChar w:fldCharType="end"/>
            </w:r>
          </w:hyperlink>
        </w:p>
        <w:p w14:paraId="1CCE5055" w14:textId="7BC5DD96" w:rsidR="00A007A0" w:rsidRDefault="003C1B86">
          <w:pPr>
            <w:pStyle w:val="TOC2"/>
            <w:tabs>
              <w:tab w:val="right" w:leader="dot" w:pos="9350"/>
            </w:tabs>
            <w:rPr>
              <w:rFonts w:asciiTheme="minorHAnsi" w:eastAsiaTheme="minorEastAsia" w:hAnsiTheme="minorHAnsi"/>
              <w:noProof/>
              <w:sz w:val="22"/>
            </w:rPr>
          </w:pPr>
          <w:hyperlink w:anchor="_Toc126305435" w:history="1">
            <w:r w:rsidR="00A007A0" w:rsidRPr="004E4A55">
              <w:rPr>
                <w:rStyle w:val="Hyperlink"/>
                <w:noProof/>
              </w:rPr>
              <w:t>Board Member Roles, Responsibilities and Legal Duties</w:t>
            </w:r>
            <w:r w:rsidR="00A007A0">
              <w:rPr>
                <w:noProof/>
                <w:webHidden/>
              </w:rPr>
              <w:tab/>
            </w:r>
            <w:r w:rsidR="00A007A0">
              <w:rPr>
                <w:noProof/>
                <w:webHidden/>
              </w:rPr>
              <w:fldChar w:fldCharType="begin"/>
            </w:r>
            <w:r w:rsidR="00A007A0">
              <w:rPr>
                <w:noProof/>
                <w:webHidden/>
              </w:rPr>
              <w:instrText xml:space="preserve"> PAGEREF _Toc126305435 \h </w:instrText>
            </w:r>
            <w:r w:rsidR="00A007A0">
              <w:rPr>
                <w:noProof/>
                <w:webHidden/>
              </w:rPr>
            </w:r>
            <w:r w:rsidR="00A007A0">
              <w:rPr>
                <w:noProof/>
                <w:webHidden/>
              </w:rPr>
              <w:fldChar w:fldCharType="separate"/>
            </w:r>
            <w:r w:rsidR="009828AC">
              <w:rPr>
                <w:noProof/>
                <w:webHidden/>
              </w:rPr>
              <w:t>5</w:t>
            </w:r>
            <w:r w:rsidR="00A007A0">
              <w:rPr>
                <w:noProof/>
                <w:webHidden/>
              </w:rPr>
              <w:fldChar w:fldCharType="end"/>
            </w:r>
          </w:hyperlink>
        </w:p>
        <w:p w14:paraId="31EC9F87" w14:textId="5E9F2CF2" w:rsidR="00A007A0" w:rsidRDefault="003C1B86">
          <w:pPr>
            <w:pStyle w:val="TOC2"/>
            <w:tabs>
              <w:tab w:val="right" w:leader="dot" w:pos="9350"/>
            </w:tabs>
            <w:rPr>
              <w:rFonts w:asciiTheme="minorHAnsi" w:eastAsiaTheme="minorEastAsia" w:hAnsiTheme="minorHAnsi"/>
              <w:noProof/>
              <w:sz w:val="22"/>
            </w:rPr>
          </w:pPr>
          <w:hyperlink w:anchor="_Toc126305436" w:history="1">
            <w:r w:rsidR="00A007A0" w:rsidRPr="004E4A55">
              <w:rPr>
                <w:rStyle w:val="Hyperlink"/>
                <w:noProof/>
              </w:rPr>
              <w:t>Federal, State and Local Workforce Governance</w:t>
            </w:r>
            <w:r w:rsidR="00A007A0">
              <w:rPr>
                <w:noProof/>
                <w:webHidden/>
              </w:rPr>
              <w:tab/>
            </w:r>
            <w:r w:rsidR="00A007A0">
              <w:rPr>
                <w:noProof/>
                <w:webHidden/>
              </w:rPr>
              <w:fldChar w:fldCharType="begin"/>
            </w:r>
            <w:r w:rsidR="00A007A0">
              <w:rPr>
                <w:noProof/>
                <w:webHidden/>
              </w:rPr>
              <w:instrText xml:space="preserve"> PAGEREF _Toc126305436 \h </w:instrText>
            </w:r>
            <w:r w:rsidR="00A007A0">
              <w:rPr>
                <w:noProof/>
                <w:webHidden/>
              </w:rPr>
            </w:r>
            <w:r w:rsidR="00A007A0">
              <w:rPr>
                <w:noProof/>
                <w:webHidden/>
              </w:rPr>
              <w:fldChar w:fldCharType="separate"/>
            </w:r>
            <w:r w:rsidR="009828AC">
              <w:rPr>
                <w:noProof/>
                <w:webHidden/>
              </w:rPr>
              <w:t>8</w:t>
            </w:r>
            <w:r w:rsidR="00A007A0">
              <w:rPr>
                <w:noProof/>
                <w:webHidden/>
              </w:rPr>
              <w:fldChar w:fldCharType="end"/>
            </w:r>
          </w:hyperlink>
        </w:p>
        <w:p w14:paraId="5DB0BEEE" w14:textId="6CEC62EF" w:rsidR="00A007A0" w:rsidRDefault="003C1B86">
          <w:pPr>
            <w:pStyle w:val="TOC2"/>
            <w:tabs>
              <w:tab w:val="right" w:leader="dot" w:pos="9350"/>
            </w:tabs>
            <w:rPr>
              <w:rFonts w:asciiTheme="minorHAnsi" w:eastAsiaTheme="minorEastAsia" w:hAnsiTheme="minorHAnsi"/>
              <w:noProof/>
              <w:sz w:val="22"/>
            </w:rPr>
          </w:pPr>
          <w:hyperlink w:anchor="_Toc126305437" w:history="1">
            <w:r w:rsidR="00A007A0" w:rsidRPr="004E4A55">
              <w:rPr>
                <w:rStyle w:val="Hyperlink"/>
                <w:noProof/>
              </w:rPr>
              <w:t>State Workforce Boards</w:t>
            </w:r>
            <w:r w:rsidR="00A007A0">
              <w:rPr>
                <w:noProof/>
                <w:webHidden/>
              </w:rPr>
              <w:tab/>
            </w:r>
            <w:r w:rsidR="00A007A0">
              <w:rPr>
                <w:noProof/>
                <w:webHidden/>
              </w:rPr>
              <w:fldChar w:fldCharType="begin"/>
            </w:r>
            <w:r w:rsidR="00A007A0">
              <w:rPr>
                <w:noProof/>
                <w:webHidden/>
              </w:rPr>
              <w:instrText xml:space="preserve"> PAGEREF _Toc126305437 \h </w:instrText>
            </w:r>
            <w:r w:rsidR="00A007A0">
              <w:rPr>
                <w:noProof/>
                <w:webHidden/>
              </w:rPr>
            </w:r>
            <w:r w:rsidR="00A007A0">
              <w:rPr>
                <w:noProof/>
                <w:webHidden/>
              </w:rPr>
              <w:fldChar w:fldCharType="separate"/>
            </w:r>
            <w:r w:rsidR="009828AC">
              <w:rPr>
                <w:noProof/>
                <w:webHidden/>
              </w:rPr>
              <w:t>8</w:t>
            </w:r>
            <w:r w:rsidR="00A007A0">
              <w:rPr>
                <w:noProof/>
                <w:webHidden/>
              </w:rPr>
              <w:fldChar w:fldCharType="end"/>
            </w:r>
          </w:hyperlink>
        </w:p>
        <w:p w14:paraId="609995D6" w14:textId="5E676F77" w:rsidR="00A007A0" w:rsidRDefault="003C1B86">
          <w:pPr>
            <w:pStyle w:val="TOC2"/>
            <w:tabs>
              <w:tab w:val="right" w:leader="dot" w:pos="9350"/>
            </w:tabs>
            <w:rPr>
              <w:rFonts w:asciiTheme="minorHAnsi" w:eastAsiaTheme="minorEastAsia" w:hAnsiTheme="minorHAnsi"/>
              <w:noProof/>
              <w:sz w:val="22"/>
            </w:rPr>
          </w:pPr>
          <w:hyperlink w:anchor="_Toc126305438" w:history="1">
            <w:r w:rsidR="00A007A0" w:rsidRPr="004E4A55">
              <w:rPr>
                <w:rStyle w:val="Hyperlink"/>
                <w:noProof/>
              </w:rPr>
              <w:t>Local Workforce Boards</w:t>
            </w:r>
            <w:r w:rsidR="00A007A0">
              <w:rPr>
                <w:noProof/>
                <w:webHidden/>
              </w:rPr>
              <w:tab/>
            </w:r>
            <w:r w:rsidR="00A007A0">
              <w:rPr>
                <w:noProof/>
                <w:webHidden/>
              </w:rPr>
              <w:fldChar w:fldCharType="begin"/>
            </w:r>
            <w:r w:rsidR="00A007A0">
              <w:rPr>
                <w:noProof/>
                <w:webHidden/>
              </w:rPr>
              <w:instrText xml:space="preserve"> PAGEREF _Toc126305438 \h </w:instrText>
            </w:r>
            <w:r w:rsidR="00A007A0">
              <w:rPr>
                <w:noProof/>
                <w:webHidden/>
              </w:rPr>
            </w:r>
            <w:r w:rsidR="00A007A0">
              <w:rPr>
                <w:noProof/>
                <w:webHidden/>
              </w:rPr>
              <w:fldChar w:fldCharType="separate"/>
            </w:r>
            <w:r w:rsidR="009828AC">
              <w:rPr>
                <w:noProof/>
                <w:webHidden/>
              </w:rPr>
              <w:t>9</w:t>
            </w:r>
            <w:r w:rsidR="00A007A0">
              <w:rPr>
                <w:noProof/>
                <w:webHidden/>
              </w:rPr>
              <w:fldChar w:fldCharType="end"/>
            </w:r>
          </w:hyperlink>
        </w:p>
        <w:p w14:paraId="7F1629BA" w14:textId="553AA5F4" w:rsidR="00A007A0" w:rsidRDefault="003C1B86">
          <w:pPr>
            <w:pStyle w:val="TOC2"/>
            <w:tabs>
              <w:tab w:val="right" w:leader="dot" w:pos="9350"/>
            </w:tabs>
            <w:rPr>
              <w:rFonts w:asciiTheme="minorHAnsi" w:eastAsiaTheme="minorEastAsia" w:hAnsiTheme="minorHAnsi"/>
              <w:noProof/>
              <w:sz w:val="22"/>
            </w:rPr>
          </w:pPr>
          <w:hyperlink w:anchor="_Toc126305439" w:history="1">
            <w:r w:rsidR="00A007A0" w:rsidRPr="004E4A55">
              <w:rPr>
                <w:rStyle w:val="Hyperlink"/>
                <w:noProof/>
              </w:rPr>
              <w:t>Functions of the Local Workforce Boards</w:t>
            </w:r>
            <w:r w:rsidR="00A007A0">
              <w:rPr>
                <w:noProof/>
                <w:webHidden/>
              </w:rPr>
              <w:tab/>
            </w:r>
            <w:r w:rsidR="00A007A0">
              <w:rPr>
                <w:noProof/>
                <w:webHidden/>
              </w:rPr>
              <w:fldChar w:fldCharType="begin"/>
            </w:r>
            <w:r w:rsidR="00A007A0">
              <w:rPr>
                <w:noProof/>
                <w:webHidden/>
              </w:rPr>
              <w:instrText xml:space="preserve"> PAGEREF _Toc126305439 \h </w:instrText>
            </w:r>
            <w:r w:rsidR="00A007A0">
              <w:rPr>
                <w:noProof/>
                <w:webHidden/>
              </w:rPr>
            </w:r>
            <w:r w:rsidR="00A007A0">
              <w:rPr>
                <w:noProof/>
                <w:webHidden/>
              </w:rPr>
              <w:fldChar w:fldCharType="separate"/>
            </w:r>
            <w:r w:rsidR="009828AC">
              <w:rPr>
                <w:noProof/>
                <w:webHidden/>
              </w:rPr>
              <w:t>9</w:t>
            </w:r>
            <w:r w:rsidR="00A007A0">
              <w:rPr>
                <w:noProof/>
                <w:webHidden/>
              </w:rPr>
              <w:fldChar w:fldCharType="end"/>
            </w:r>
          </w:hyperlink>
        </w:p>
        <w:p w14:paraId="104BAF7F" w14:textId="25299E28" w:rsidR="00A007A0" w:rsidRDefault="003C1B86">
          <w:pPr>
            <w:pStyle w:val="TOC2"/>
            <w:tabs>
              <w:tab w:val="right" w:leader="dot" w:pos="9350"/>
            </w:tabs>
            <w:rPr>
              <w:rFonts w:asciiTheme="minorHAnsi" w:eastAsiaTheme="minorEastAsia" w:hAnsiTheme="minorHAnsi"/>
              <w:noProof/>
              <w:sz w:val="22"/>
            </w:rPr>
          </w:pPr>
          <w:hyperlink w:anchor="_Toc126305440" w:history="1">
            <w:r w:rsidR="00A007A0" w:rsidRPr="004E4A55">
              <w:rPr>
                <w:rStyle w:val="Hyperlink"/>
                <w:noProof/>
              </w:rPr>
              <w:t>Composition of the Local Workforce Boards</w:t>
            </w:r>
            <w:r w:rsidR="00A007A0">
              <w:rPr>
                <w:noProof/>
                <w:webHidden/>
              </w:rPr>
              <w:tab/>
            </w:r>
            <w:r w:rsidR="00A007A0">
              <w:rPr>
                <w:noProof/>
                <w:webHidden/>
              </w:rPr>
              <w:fldChar w:fldCharType="begin"/>
            </w:r>
            <w:r w:rsidR="00A007A0">
              <w:rPr>
                <w:noProof/>
                <w:webHidden/>
              </w:rPr>
              <w:instrText xml:space="preserve"> PAGEREF _Toc126305440 \h </w:instrText>
            </w:r>
            <w:r w:rsidR="00A007A0">
              <w:rPr>
                <w:noProof/>
                <w:webHidden/>
              </w:rPr>
            </w:r>
            <w:r w:rsidR="00A007A0">
              <w:rPr>
                <w:noProof/>
                <w:webHidden/>
              </w:rPr>
              <w:fldChar w:fldCharType="separate"/>
            </w:r>
            <w:r w:rsidR="009828AC">
              <w:rPr>
                <w:noProof/>
                <w:webHidden/>
              </w:rPr>
              <w:t>10</w:t>
            </w:r>
            <w:r w:rsidR="00A007A0">
              <w:rPr>
                <w:noProof/>
                <w:webHidden/>
              </w:rPr>
              <w:fldChar w:fldCharType="end"/>
            </w:r>
          </w:hyperlink>
        </w:p>
        <w:p w14:paraId="42985668" w14:textId="049EC7F9" w:rsidR="00A007A0" w:rsidRDefault="003C1B86">
          <w:pPr>
            <w:pStyle w:val="TOC2"/>
            <w:tabs>
              <w:tab w:val="right" w:leader="dot" w:pos="9350"/>
            </w:tabs>
            <w:rPr>
              <w:rFonts w:asciiTheme="minorHAnsi" w:eastAsiaTheme="minorEastAsia" w:hAnsiTheme="minorHAnsi"/>
              <w:noProof/>
              <w:sz w:val="22"/>
            </w:rPr>
          </w:pPr>
          <w:hyperlink w:anchor="_Toc126305441" w:history="1">
            <w:r w:rsidR="00A007A0" w:rsidRPr="004E4A55">
              <w:rPr>
                <w:rStyle w:val="Hyperlink"/>
                <w:noProof/>
              </w:rPr>
              <w:t>Central Oklahoma Workforce Innovation Board</w:t>
            </w:r>
            <w:r w:rsidR="00A007A0">
              <w:rPr>
                <w:noProof/>
                <w:webHidden/>
              </w:rPr>
              <w:tab/>
            </w:r>
            <w:r w:rsidR="00A007A0">
              <w:rPr>
                <w:noProof/>
                <w:webHidden/>
              </w:rPr>
              <w:fldChar w:fldCharType="begin"/>
            </w:r>
            <w:r w:rsidR="00A007A0">
              <w:rPr>
                <w:noProof/>
                <w:webHidden/>
              </w:rPr>
              <w:instrText xml:space="preserve"> PAGEREF _Toc126305441 \h </w:instrText>
            </w:r>
            <w:r w:rsidR="00A007A0">
              <w:rPr>
                <w:noProof/>
                <w:webHidden/>
              </w:rPr>
            </w:r>
            <w:r w:rsidR="00A007A0">
              <w:rPr>
                <w:noProof/>
                <w:webHidden/>
              </w:rPr>
              <w:fldChar w:fldCharType="separate"/>
            </w:r>
            <w:r w:rsidR="009828AC">
              <w:rPr>
                <w:noProof/>
                <w:webHidden/>
              </w:rPr>
              <w:t>13</w:t>
            </w:r>
            <w:r w:rsidR="00A007A0">
              <w:rPr>
                <w:noProof/>
                <w:webHidden/>
              </w:rPr>
              <w:fldChar w:fldCharType="end"/>
            </w:r>
          </w:hyperlink>
        </w:p>
        <w:p w14:paraId="6937A141" w14:textId="3DD2BC6F" w:rsidR="00A007A0" w:rsidRDefault="003C1B86">
          <w:pPr>
            <w:pStyle w:val="TOC2"/>
            <w:tabs>
              <w:tab w:val="right" w:leader="dot" w:pos="9350"/>
            </w:tabs>
            <w:rPr>
              <w:rFonts w:asciiTheme="minorHAnsi" w:eastAsiaTheme="minorEastAsia" w:hAnsiTheme="minorHAnsi"/>
              <w:noProof/>
              <w:sz w:val="22"/>
            </w:rPr>
          </w:pPr>
          <w:hyperlink w:anchor="_Toc126305442" w:history="1">
            <w:r w:rsidR="00A007A0" w:rsidRPr="004E4A55">
              <w:rPr>
                <w:rStyle w:val="Hyperlink"/>
                <w:noProof/>
              </w:rPr>
              <w:t>Local Workforce Board Service Areas</w:t>
            </w:r>
            <w:r w:rsidR="00A007A0">
              <w:rPr>
                <w:noProof/>
                <w:webHidden/>
              </w:rPr>
              <w:tab/>
            </w:r>
            <w:r w:rsidR="00A007A0">
              <w:rPr>
                <w:noProof/>
                <w:webHidden/>
              </w:rPr>
              <w:fldChar w:fldCharType="begin"/>
            </w:r>
            <w:r w:rsidR="00A007A0">
              <w:rPr>
                <w:noProof/>
                <w:webHidden/>
              </w:rPr>
              <w:instrText xml:space="preserve"> PAGEREF _Toc126305442 \h </w:instrText>
            </w:r>
            <w:r w:rsidR="00A007A0">
              <w:rPr>
                <w:noProof/>
                <w:webHidden/>
              </w:rPr>
            </w:r>
            <w:r w:rsidR="00A007A0">
              <w:rPr>
                <w:noProof/>
                <w:webHidden/>
              </w:rPr>
              <w:fldChar w:fldCharType="separate"/>
            </w:r>
            <w:r w:rsidR="009828AC">
              <w:rPr>
                <w:noProof/>
                <w:webHidden/>
              </w:rPr>
              <w:t>14</w:t>
            </w:r>
            <w:r w:rsidR="00A007A0">
              <w:rPr>
                <w:noProof/>
                <w:webHidden/>
              </w:rPr>
              <w:fldChar w:fldCharType="end"/>
            </w:r>
          </w:hyperlink>
        </w:p>
        <w:p w14:paraId="163233C6" w14:textId="36987A45" w:rsidR="00A007A0" w:rsidRDefault="003C1B86">
          <w:pPr>
            <w:pStyle w:val="TOC2"/>
            <w:tabs>
              <w:tab w:val="right" w:leader="dot" w:pos="9350"/>
            </w:tabs>
            <w:rPr>
              <w:rFonts w:asciiTheme="minorHAnsi" w:eastAsiaTheme="minorEastAsia" w:hAnsiTheme="minorHAnsi"/>
              <w:noProof/>
              <w:sz w:val="22"/>
            </w:rPr>
          </w:pPr>
          <w:hyperlink w:anchor="_Toc126305443" w:history="1">
            <w:r w:rsidR="00A007A0" w:rsidRPr="004E4A55">
              <w:rPr>
                <w:rStyle w:val="Hyperlink"/>
                <w:noProof/>
              </w:rPr>
              <w:t>Regional Planning Areas</w:t>
            </w:r>
            <w:r w:rsidR="00A007A0">
              <w:rPr>
                <w:noProof/>
                <w:webHidden/>
              </w:rPr>
              <w:tab/>
            </w:r>
            <w:r w:rsidR="00A007A0">
              <w:rPr>
                <w:noProof/>
                <w:webHidden/>
              </w:rPr>
              <w:fldChar w:fldCharType="begin"/>
            </w:r>
            <w:r w:rsidR="00A007A0">
              <w:rPr>
                <w:noProof/>
                <w:webHidden/>
              </w:rPr>
              <w:instrText xml:space="preserve"> PAGEREF _Toc126305443 \h </w:instrText>
            </w:r>
            <w:r w:rsidR="00A007A0">
              <w:rPr>
                <w:noProof/>
                <w:webHidden/>
              </w:rPr>
            </w:r>
            <w:r w:rsidR="00A007A0">
              <w:rPr>
                <w:noProof/>
                <w:webHidden/>
              </w:rPr>
              <w:fldChar w:fldCharType="separate"/>
            </w:r>
            <w:r w:rsidR="009828AC">
              <w:rPr>
                <w:noProof/>
                <w:webHidden/>
              </w:rPr>
              <w:t>14</w:t>
            </w:r>
            <w:r w:rsidR="00A007A0">
              <w:rPr>
                <w:noProof/>
                <w:webHidden/>
              </w:rPr>
              <w:fldChar w:fldCharType="end"/>
            </w:r>
          </w:hyperlink>
        </w:p>
        <w:p w14:paraId="1EF901C2" w14:textId="57DF42F6" w:rsidR="00A007A0" w:rsidRDefault="003C1B86">
          <w:pPr>
            <w:pStyle w:val="TOC2"/>
            <w:tabs>
              <w:tab w:val="right" w:leader="dot" w:pos="9350"/>
            </w:tabs>
            <w:rPr>
              <w:rFonts w:asciiTheme="minorHAnsi" w:eastAsiaTheme="minorEastAsia" w:hAnsiTheme="minorHAnsi"/>
              <w:noProof/>
              <w:sz w:val="22"/>
            </w:rPr>
          </w:pPr>
          <w:hyperlink w:anchor="_Toc126305444" w:history="1">
            <w:r w:rsidR="00A007A0" w:rsidRPr="004E4A55">
              <w:rPr>
                <w:rStyle w:val="Hyperlink"/>
                <w:noProof/>
              </w:rPr>
              <w:t>Customers, Programs and Services</w:t>
            </w:r>
            <w:r w:rsidR="00A007A0">
              <w:rPr>
                <w:noProof/>
                <w:webHidden/>
              </w:rPr>
              <w:tab/>
            </w:r>
            <w:r w:rsidR="00A007A0">
              <w:rPr>
                <w:noProof/>
                <w:webHidden/>
              </w:rPr>
              <w:fldChar w:fldCharType="begin"/>
            </w:r>
            <w:r w:rsidR="00A007A0">
              <w:rPr>
                <w:noProof/>
                <w:webHidden/>
              </w:rPr>
              <w:instrText xml:space="preserve"> PAGEREF _Toc126305444 \h </w:instrText>
            </w:r>
            <w:r w:rsidR="00A007A0">
              <w:rPr>
                <w:noProof/>
                <w:webHidden/>
              </w:rPr>
            </w:r>
            <w:r w:rsidR="00A007A0">
              <w:rPr>
                <w:noProof/>
                <w:webHidden/>
              </w:rPr>
              <w:fldChar w:fldCharType="separate"/>
            </w:r>
            <w:r w:rsidR="009828AC">
              <w:rPr>
                <w:noProof/>
                <w:webHidden/>
              </w:rPr>
              <w:t>15</w:t>
            </w:r>
            <w:r w:rsidR="00A007A0">
              <w:rPr>
                <w:noProof/>
                <w:webHidden/>
              </w:rPr>
              <w:fldChar w:fldCharType="end"/>
            </w:r>
          </w:hyperlink>
        </w:p>
        <w:p w14:paraId="51C52640" w14:textId="71CDFC52" w:rsidR="00A007A0" w:rsidRDefault="003C1B86">
          <w:pPr>
            <w:pStyle w:val="TOC2"/>
            <w:tabs>
              <w:tab w:val="right" w:leader="dot" w:pos="9350"/>
            </w:tabs>
            <w:rPr>
              <w:rFonts w:asciiTheme="minorHAnsi" w:eastAsiaTheme="minorEastAsia" w:hAnsiTheme="minorHAnsi"/>
              <w:noProof/>
              <w:sz w:val="22"/>
            </w:rPr>
          </w:pPr>
          <w:hyperlink w:anchor="_Toc126305445" w:history="1">
            <w:r w:rsidR="00A007A0" w:rsidRPr="004E4A55">
              <w:rPr>
                <w:rStyle w:val="Hyperlink"/>
                <w:noProof/>
              </w:rPr>
              <w:t>Business Services</w:t>
            </w:r>
            <w:r w:rsidR="00A007A0">
              <w:rPr>
                <w:noProof/>
                <w:webHidden/>
              </w:rPr>
              <w:tab/>
            </w:r>
            <w:r w:rsidR="00A007A0">
              <w:rPr>
                <w:noProof/>
                <w:webHidden/>
              </w:rPr>
              <w:fldChar w:fldCharType="begin"/>
            </w:r>
            <w:r w:rsidR="00A007A0">
              <w:rPr>
                <w:noProof/>
                <w:webHidden/>
              </w:rPr>
              <w:instrText xml:space="preserve"> PAGEREF _Toc126305445 \h </w:instrText>
            </w:r>
            <w:r w:rsidR="00A007A0">
              <w:rPr>
                <w:noProof/>
                <w:webHidden/>
              </w:rPr>
            </w:r>
            <w:r w:rsidR="00A007A0">
              <w:rPr>
                <w:noProof/>
                <w:webHidden/>
              </w:rPr>
              <w:fldChar w:fldCharType="separate"/>
            </w:r>
            <w:r w:rsidR="009828AC">
              <w:rPr>
                <w:noProof/>
                <w:webHidden/>
              </w:rPr>
              <w:t>15</w:t>
            </w:r>
            <w:r w:rsidR="00A007A0">
              <w:rPr>
                <w:noProof/>
                <w:webHidden/>
              </w:rPr>
              <w:fldChar w:fldCharType="end"/>
            </w:r>
          </w:hyperlink>
        </w:p>
        <w:p w14:paraId="135936A0" w14:textId="26BA1A8A" w:rsidR="00A007A0" w:rsidRDefault="003C1B86">
          <w:pPr>
            <w:pStyle w:val="TOC2"/>
            <w:tabs>
              <w:tab w:val="right" w:leader="dot" w:pos="9350"/>
            </w:tabs>
            <w:rPr>
              <w:rFonts w:asciiTheme="minorHAnsi" w:eastAsiaTheme="minorEastAsia" w:hAnsiTheme="minorHAnsi"/>
              <w:noProof/>
              <w:sz w:val="22"/>
            </w:rPr>
          </w:pPr>
          <w:hyperlink w:anchor="_Toc126305446" w:history="1">
            <w:r w:rsidR="00A007A0" w:rsidRPr="004E4A55">
              <w:rPr>
                <w:rStyle w:val="Hyperlink"/>
                <w:noProof/>
              </w:rPr>
              <w:t>Job Seeker Services</w:t>
            </w:r>
            <w:r w:rsidR="00A007A0">
              <w:rPr>
                <w:noProof/>
                <w:webHidden/>
              </w:rPr>
              <w:tab/>
            </w:r>
            <w:r w:rsidR="00A007A0">
              <w:rPr>
                <w:noProof/>
                <w:webHidden/>
              </w:rPr>
              <w:fldChar w:fldCharType="begin"/>
            </w:r>
            <w:r w:rsidR="00A007A0">
              <w:rPr>
                <w:noProof/>
                <w:webHidden/>
              </w:rPr>
              <w:instrText xml:space="preserve"> PAGEREF _Toc126305446 \h </w:instrText>
            </w:r>
            <w:r w:rsidR="00A007A0">
              <w:rPr>
                <w:noProof/>
                <w:webHidden/>
              </w:rPr>
            </w:r>
            <w:r w:rsidR="00A007A0">
              <w:rPr>
                <w:noProof/>
                <w:webHidden/>
              </w:rPr>
              <w:fldChar w:fldCharType="separate"/>
            </w:r>
            <w:r w:rsidR="009828AC">
              <w:rPr>
                <w:noProof/>
                <w:webHidden/>
              </w:rPr>
              <w:t>15</w:t>
            </w:r>
            <w:r w:rsidR="00A007A0">
              <w:rPr>
                <w:noProof/>
                <w:webHidden/>
              </w:rPr>
              <w:fldChar w:fldCharType="end"/>
            </w:r>
          </w:hyperlink>
        </w:p>
        <w:p w14:paraId="609155A4" w14:textId="23C336BE" w:rsidR="00A007A0" w:rsidRDefault="003C1B86">
          <w:pPr>
            <w:pStyle w:val="TOC2"/>
            <w:tabs>
              <w:tab w:val="right" w:leader="dot" w:pos="9350"/>
            </w:tabs>
            <w:rPr>
              <w:rFonts w:asciiTheme="minorHAnsi" w:eastAsiaTheme="minorEastAsia" w:hAnsiTheme="minorHAnsi"/>
              <w:noProof/>
              <w:sz w:val="22"/>
            </w:rPr>
          </w:pPr>
          <w:hyperlink w:anchor="_Toc126305447" w:history="1">
            <w:r w:rsidR="00A007A0" w:rsidRPr="004E4A55">
              <w:rPr>
                <w:rStyle w:val="Hyperlink"/>
                <w:noProof/>
              </w:rPr>
              <w:t>Performance Metrics</w:t>
            </w:r>
            <w:r w:rsidR="00A007A0">
              <w:rPr>
                <w:noProof/>
                <w:webHidden/>
              </w:rPr>
              <w:tab/>
            </w:r>
            <w:r w:rsidR="00A007A0">
              <w:rPr>
                <w:noProof/>
                <w:webHidden/>
              </w:rPr>
              <w:fldChar w:fldCharType="begin"/>
            </w:r>
            <w:r w:rsidR="00A007A0">
              <w:rPr>
                <w:noProof/>
                <w:webHidden/>
              </w:rPr>
              <w:instrText xml:space="preserve"> PAGEREF _Toc126305447 \h </w:instrText>
            </w:r>
            <w:r w:rsidR="00A007A0">
              <w:rPr>
                <w:noProof/>
                <w:webHidden/>
              </w:rPr>
            </w:r>
            <w:r w:rsidR="00A007A0">
              <w:rPr>
                <w:noProof/>
                <w:webHidden/>
              </w:rPr>
              <w:fldChar w:fldCharType="separate"/>
            </w:r>
            <w:r w:rsidR="009828AC">
              <w:rPr>
                <w:noProof/>
                <w:webHidden/>
              </w:rPr>
              <w:t>18</w:t>
            </w:r>
            <w:r w:rsidR="00A007A0">
              <w:rPr>
                <w:noProof/>
                <w:webHidden/>
              </w:rPr>
              <w:fldChar w:fldCharType="end"/>
            </w:r>
          </w:hyperlink>
        </w:p>
        <w:p w14:paraId="428F534A" w14:textId="16949613" w:rsidR="00A007A0" w:rsidRDefault="003C1B86">
          <w:pPr>
            <w:pStyle w:val="TOC1"/>
            <w:tabs>
              <w:tab w:val="right" w:leader="dot" w:pos="9350"/>
            </w:tabs>
            <w:rPr>
              <w:rFonts w:asciiTheme="minorHAnsi" w:eastAsiaTheme="minorEastAsia" w:hAnsiTheme="minorHAnsi"/>
              <w:noProof/>
              <w:sz w:val="22"/>
            </w:rPr>
          </w:pPr>
          <w:hyperlink w:anchor="_Toc126305448" w:history="1">
            <w:r w:rsidR="00A007A0" w:rsidRPr="004E4A55">
              <w:rPr>
                <w:rStyle w:val="Hyperlink"/>
                <w:rFonts w:ascii="Cambria" w:eastAsia="Cambria" w:hAnsi="Cambria" w:cs="Cambria"/>
                <w:b/>
                <w:bCs/>
                <w:noProof/>
              </w:rPr>
              <w:t>By-Laws of Central Oklahoma Workforce Innovation Board</w:t>
            </w:r>
            <w:r w:rsidR="00A007A0">
              <w:rPr>
                <w:noProof/>
                <w:webHidden/>
              </w:rPr>
              <w:tab/>
            </w:r>
            <w:r w:rsidR="00A007A0">
              <w:rPr>
                <w:noProof/>
                <w:webHidden/>
              </w:rPr>
              <w:fldChar w:fldCharType="begin"/>
            </w:r>
            <w:r w:rsidR="00A007A0">
              <w:rPr>
                <w:noProof/>
                <w:webHidden/>
              </w:rPr>
              <w:instrText xml:space="preserve"> PAGEREF _Toc126305448 \h </w:instrText>
            </w:r>
            <w:r w:rsidR="00A007A0">
              <w:rPr>
                <w:noProof/>
                <w:webHidden/>
              </w:rPr>
            </w:r>
            <w:r w:rsidR="00A007A0">
              <w:rPr>
                <w:noProof/>
                <w:webHidden/>
              </w:rPr>
              <w:fldChar w:fldCharType="separate"/>
            </w:r>
            <w:r w:rsidR="009828AC">
              <w:rPr>
                <w:noProof/>
                <w:webHidden/>
              </w:rPr>
              <w:t>20</w:t>
            </w:r>
            <w:r w:rsidR="00A007A0">
              <w:rPr>
                <w:noProof/>
                <w:webHidden/>
              </w:rPr>
              <w:fldChar w:fldCharType="end"/>
            </w:r>
          </w:hyperlink>
        </w:p>
        <w:bookmarkEnd w:id="2"/>
        <w:p w14:paraId="0F7B0824" w14:textId="7E42A0AE" w:rsidR="00A007A0" w:rsidRDefault="00A007A0">
          <w:pPr>
            <w:pStyle w:val="TOC2"/>
            <w:tabs>
              <w:tab w:val="right" w:leader="dot" w:pos="9350"/>
            </w:tabs>
            <w:rPr>
              <w:rFonts w:asciiTheme="minorHAnsi" w:eastAsiaTheme="minorEastAsia" w:hAnsiTheme="minorHAnsi"/>
              <w:noProof/>
              <w:sz w:val="22"/>
            </w:rPr>
          </w:pPr>
          <w:r w:rsidRPr="004E4A55">
            <w:rPr>
              <w:rStyle w:val="Hyperlink"/>
              <w:noProof/>
            </w:rPr>
            <w:fldChar w:fldCharType="begin"/>
          </w:r>
          <w:r w:rsidRPr="004E4A55">
            <w:rPr>
              <w:rStyle w:val="Hyperlink"/>
              <w:noProof/>
            </w:rPr>
            <w:instrText xml:space="preserve"> </w:instrText>
          </w:r>
          <w:r>
            <w:rPr>
              <w:noProof/>
            </w:rPr>
            <w:instrText>HYPERLINK \l "_Toc126305496"</w:instrText>
          </w:r>
          <w:r w:rsidRPr="004E4A55">
            <w:rPr>
              <w:rStyle w:val="Hyperlink"/>
              <w:noProof/>
            </w:rPr>
            <w:instrText xml:space="preserve"> </w:instrText>
          </w:r>
          <w:r w:rsidRPr="004E4A55">
            <w:rPr>
              <w:rStyle w:val="Hyperlink"/>
              <w:noProof/>
            </w:rPr>
            <w:fldChar w:fldCharType="separate"/>
          </w:r>
          <w:r w:rsidRPr="004E4A55">
            <w:rPr>
              <w:rStyle w:val="Hyperlink"/>
              <w:noProof/>
            </w:rPr>
            <w:t>Policies and Procedures</w:t>
          </w:r>
          <w:r>
            <w:rPr>
              <w:noProof/>
              <w:webHidden/>
            </w:rPr>
            <w:tab/>
          </w:r>
          <w:r>
            <w:rPr>
              <w:noProof/>
              <w:webHidden/>
            </w:rPr>
            <w:fldChar w:fldCharType="begin"/>
          </w:r>
          <w:r>
            <w:rPr>
              <w:noProof/>
              <w:webHidden/>
            </w:rPr>
            <w:instrText xml:space="preserve"> PAGEREF _Toc126305496 \h </w:instrText>
          </w:r>
          <w:r>
            <w:rPr>
              <w:noProof/>
              <w:webHidden/>
            </w:rPr>
          </w:r>
          <w:r>
            <w:rPr>
              <w:noProof/>
              <w:webHidden/>
            </w:rPr>
            <w:fldChar w:fldCharType="separate"/>
          </w:r>
          <w:r w:rsidR="009828AC">
            <w:rPr>
              <w:noProof/>
              <w:webHidden/>
            </w:rPr>
            <w:t>37</w:t>
          </w:r>
          <w:r>
            <w:rPr>
              <w:noProof/>
              <w:webHidden/>
            </w:rPr>
            <w:fldChar w:fldCharType="end"/>
          </w:r>
          <w:r w:rsidRPr="004E4A55">
            <w:rPr>
              <w:rStyle w:val="Hyperlink"/>
              <w:noProof/>
            </w:rPr>
            <w:fldChar w:fldCharType="end"/>
          </w:r>
        </w:p>
        <w:p w14:paraId="7DF400C6" w14:textId="783F934A" w:rsidR="00A007A0" w:rsidRDefault="003C1B86">
          <w:pPr>
            <w:pStyle w:val="TOC2"/>
            <w:tabs>
              <w:tab w:val="right" w:leader="dot" w:pos="9350"/>
            </w:tabs>
            <w:rPr>
              <w:rFonts w:asciiTheme="minorHAnsi" w:eastAsiaTheme="minorEastAsia" w:hAnsiTheme="minorHAnsi"/>
              <w:noProof/>
              <w:sz w:val="22"/>
            </w:rPr>
          </w:pPr>
          <w:hyperlink w:anchor="_Toc126305497" w:history="1">
            <w:r w:rsidR="00A007A0" w:rsidRPr="004E4A55">
              <w:rPr>
                <w:rStyle w:val="Hyperlink"/>
                <w:noProof/>
              </w:rPr>
              <w:t>Conflict of Interest Disclosure Form*</w:t>
            </w:r>
            <w:r w:rsidR="00A007A0">
              <w:rPr>
                <w:noProof/>
                <w:webHidden/>
              </w:rPr>
              <w:tab/>
            </w:r>
            <w:r w:rsidR="00A007A0">
              <w:rPr>
                <w:noProof/>
                <w:webHidden/>
              </w:rPr>
              <w:fldChar w:fldCharType="begin"/>
            </w:r>
            <w:r w:rsidR="00A007A0">
              <w:rPr>
                <w:noProof/>
                <w:webHidden/>
              </w:rPr>
              <w:instrText xml:space="preserve"> PAGEREF _Toc126305497 \h </w:instrText>
            </w:r>
            <w:r w:rsidR="00A007A0">
              <w:rPr>
                <w:noProof/>
                <w:webHidden/>
              </w:rPr>
            </w:r>
            <w:r w:rsidR="00A007A0">
              <w:rPr>
                <w:noProof/>
                <w:webHidden/>
              </w:rPr>
              <w:fldChar w:fldCharType="separate"/>
            </w:r>
            <w:r w:rsidR="009828AC">
              <w:rPr>
                <w:noProof/>
                <w:webHidden/>
              </w:rPr>
              <w:t>38</w:t>
            </w:r>
            <w:r w:rsidR="00A007A0">
              <w:rPr>
                <w:noProof/>
                <w:webHidden/>
              </w:rPr>
              <w:fldChar w:fldCharType="end"/>
            </w:r>
          </w:hyperlink>
        </w:p>
        <w:p w14:paraId="14CEB8DF" w14:textId="096D2931" w:rsidR="00A007A0" w:rsidRDefault="003C1B86">
          <w:pPr>
            <w:pStyle w:val="TOC2"/>
            <w:tabs>
              <w:tab w:val="right" w:leader="dot" w:pos="9350"/>
            </w:tabs>
            <w:rPr>
              <w:rFonts w:asciiTheme="minorHAnsi" w:eastAsiaTheme="minorEastAsia" w:hAnsiTheme="minorHAnsi"/>
              <w:noProof/>
              <w:sz w:val="22"/>
            </w:rPr>
          </w:pPr>
          <w:hyperlink w:anchor="_Toc126305498" w:history="1">
            <w:r w:rsidR="00A007A0" w:rsidRPr="004E4A55">
              <w:rPr>
                <w:rStyle w:val="Hyperlink"/>
                <w:noProof/>
              </w:rPr>
              <w:t>Budget</w:t>
            </w:r>
            <w:r w:rsidR="00A007A0">
              <w:rPr>
                <w:noProof/>
                <w:webHidden/>
              </w:rPr>
              <w:tab/>
            </w:r>
            <w:r w:rsidR="00A007A0">
              <w:rPr>
                <w:noProof/>
                <w:webHidden/>
              </w:rPr>
              <w:fldChar w:fldCharType="begin"/>
            </w:r>
            <w:r w:rsidR="00A007A0">
              <w:rPr>
                <w:noProof/>
                <w:webHidden/>
              </w:rPr>
              <w:instrText xml:space="preserve"> PAGEREF _Toc126305498 \h </w:instrText>
            </w:r>
            <w:r w:rsidR="00A007A0">
              <w:rPr>
                <w:noProof/>
                <w:webHidden/>
              </w:rPr>
            </w:r>
            <w:r w:rsidR="00A007A0">
              <w:rPr>
                <w:noProof/>
                <w:webHidden/>
              </w:rPr>
              <w:fldChar w:fldCharType="separate"/>
            </w:r>
            <w:r w:rsidR="009828AC">
              <w:rPr>
                <w:noProof/>
                <w:webHidden/>
              </w:rPr>
              <w:t>40</w:t>
            </w:r>
            <w:r w:rsidR="00A007A0">
              <w:rPr>
                <w:noProof/>
                <w:webHidden/>
              </w:rPr>
              <w:fldChar w:fldCharType="end"/>
            </w:r>
          </w:hyperlink>
        </w:p>
        <w:p w14:paraId="5997101D" w14:textId="02432B37" w:rsidR="00A007A0" w:rsidRDefault="003C1B86">
          <w:pPr>
            <w:pStyle w:val="TOC2"/>
            <w:tabs>
              <w:tab w:val="right" w:leader="dot" w:pos="9350"/>
            </w:tabs>
            <w:rPr>
              <w:rFonts w:asciiTheme="minorHAnsi" w:eastAsiaTheme="minorEastAsia" w:hAnsiTheme="minorHAnsi"/>
              <w:noProof/>
              <w:sz w:val="22"/>
            </w:rPr>
          </w:pPr>
          <w:hyperlink w:anchor="_Toc126305499" w:history="1">
            <w:r w:rsidR="00A007A0" w:rsidRPr="004E4A55">
              <w:rPr>
                <w:rStyle w:val="Hyperlink"/>
                <w:noProof/>
              </w:rPr>
              <w:t>Fiscal Cost:</w:t>
            </w:r>
            <w:r w:rsidR="00A007A0">
              <w:rPr>
                <w:noProof/>
                <w:webHidden/>
              </w:rPr>
              <w:tab/>
            </w:r>
            <w:r w:rsidR="00A007A0">
              <w:rPr>
                <w:noProof/>
                <w:webHidden/>
              </w:rPr>
              <w:fldChar w:fldCharType="begin"/>
            </w:r>
            <w:r w:rsidR="00A007A0">
              <w:rPr>
                <w:noProof/>
                <w:webHidden/>
              </w:rPr>
              <w:instrText xml:space="preserve"> PAGEREF _Toc126305499 \h </w:instrText>
            </w:r>
            <w:r w:rsidR="00A007A0">
              <w:rPr>
                <w:noProof/>
                <w:webHidden/>
              </w:rPr>
            </w:r>
            <w:r w:rsidR="00A007A0">
              <w:rPr>
                <w:noProof/>
                <w:webHidden/>
              </w:rPr>
              <w:fldChar w:fldCharType="separate"/>
            </w:r>
            <w:r w:rsidR="009828AC">
              <w:rPr>
                <w:noProof/>
                <w:webHidden/>
              </w:rPr>
              <w:t>42</w:t>
            </w:r>
            <w:r w:rsidR="00A007A0">
              <w:rPr>
                <w:noProof/>
                <w:webHidden/>
              </w:rPr>
              <w:fldChar w:fldCharType="end"/>
            </w:r>
          </w:hyperlink>
        </w:p>
        <w:p w14:paraId="1351FEDB" w14:textId="0106FE28" w:rsidR="00A007A0" w:rsidRDefault="003C1B86">
          <w:pPr>
            <w:pStyle w:val="TOC2"/>
            <w:tabs>
              <w:tab w:val="right" w:leader="dot" w:pos="9350"/>
            </w:tabs>
            <w:rPr>
              <w:rFonts w:asciiTheme="minorHAnsi" w:eastAsiaTheme="minorEastAsia" w:hAnsiTheme="minorHAnsi"/>
              <w:noProof/>
              <w:sz w:val="22"/>
            </w:rPr>
          </w:pPr>
          <w:hyperlink w:anchor="_Toc126305500" w:history="1">
            <w:r w:rsidR="00A007A0" w:rsidRPr="004E4A55">
              <w:rPr>
                <w:rStyle w:val="Hyperlink"/>
                <w:noProof/>
              </w:rPr>
              <w:t>Program Cost:</w:t>
            </w:r>
            <w:r w:rsidR="00A007A0">
              <w:rPr>
                <w:noProof/>
                <w:webHidden/>
              </w:rPr>
              <w:tab/>
            </w:r>
            <w:r w:rsidR="00A007A0">
              <w:rPr>
                <w:noProof/>
                <w:webHidden/>
              </w:rPr>
              <w:fldChar w:fldCharType="begin"/>
            </w:r>
            <w:r w:rsidR="00A007A0">
              <w:rPr>
                <w:noProof/>
                <w:webHidden/>
              </w:rPr>
              <w:instrText xml:space="preserve"> PAGEREF _Toc126305500 \h </w:instrText>
            </w:r>
            <w:r w:rsidR="00A007A0">
              <w:rPr>
                <w:noProof/>
                <w:webHidden/>
              </w:rPr>
            </w:r>
            <w:r w:rsidR="00A007A0">
              <w:rPr>
                <w:noProof/>
                <w:webHidden/>
              </w:rPr>
              <w:fldChar w:fldCharType="separate"/>
            </w:r>
            <w:r w:rsidR="009828AC">
              <w:rPr>
                <w:noProof/>
                <w:webHidden/>
              </w:rPr>
              <w:t>42</w:t>
            </w:r>
            <w:r w:rsidR="00A007A0">
              <w:rPr>
                <w:noProof/>
                <w:webHidden/>
              </w:rPr>
              <w:fldChar w:fldCharType="end"/>
            </w:r>
          </w:hyperlink>
        </w:p>
        <w:p w14:paraId="4BAAD4A0" w14:textId="2EF7110B" w:rsidR="00A007A0" w:rsidRDefault="003C1B86">
          <w:pPr>
            <w:pStyle w:val="TOC2"/>
            <w:tabs>
              <w:tab w:val="right" w:leader="dot" w:pos="9350"/>
            </w:tabs>
            <w:rPr>
              <w:rFonts w:asciiTheme="minorHAnsi" w:eastAsiaTheme="minorEastAsia" w:hAnsiTheme="minorHAnsi"/>
              <w:noProof/>
              <w:sz w:val="22"/>
            </w:rPr>
          </w:pPr>
          <w:hyperlink w:anchor="_Toc126305501" w:history="1">
            <w:r w:rsidR="00A007A0" w:rsidRPr="004E4A55">
              <w:rPr>
                <w:rStyle w:val="Hyperlink"/>
                <w:noProof/>
              </w:rPr>
              <w:t>Special Provisions of the Funding:</w:t>
            </w:r>
            <w:r w:rsidR="00A007A0">
              <w:rPr>
                <w:noProof/>
                <w:webHidden/>
              </w:rPr>
              <w:tab/>
            </w:r>
            <w:r w:rsidR="00A007A0">
              <w:rPr>
                <w:noProof/>
                <w:webHidden/>
              </w:rPr>
              <w:fldChar w:fldCharType="begin"/>
            </w:r>
            <w:r w:rsidR="00A007A0">
              <w:rPr>
                <w:noProof/>
                <w:webHidden/>
              </w:rPr>
              <w:instrText xml:space="preserve"> PAGEREF _Toc126305501 \h </w:instrText>
            </w:r>
            <w:r w:rsidR="00A007A0">
              <w:rPr>
                <w:noProof/>
                <w:webHidden/>
              </w:rPr>
            </w:r>
            <w:r w:rsidR="00A007A0">
              <w:rPr>
                <w:noProof/>
                <w:webHidden/>
              </w:rPr>
              <w:fldChar w:fldCharType="separate"/>
            </w:r>
            <w:r w:rsidR="009828AC">
              <w:rPr>
                <w:noProof/>
                <w:webHidden/>
              </w:rPr>
              <w:t>43</w:t>
            </w:r>
            <w:r w:rsidR="00A007A0">
              <w:rPr>
                <w:noProof/>
                <w:webHidden/>
              </w:rPr>
              <w:fldChar w:fldCharType="end"/>
            </w:r>
          </w:hyperlink>
        </w:p>
        <w:p w14:paraId="73ABD963" w14:textId="097A2804" w:rsidR="00A007A0" w:rsidRDefault="003C1B86">
          <w:pPr>
            <w:pStyle w:val="TOC2"/>
            <w:tabs>
              <w:tab w:val="right" w:leader="dot" w:pos="9350"/>
            </w:tabs>
            <w:rPr>
              <w:rFonts w:asciiTheme="minorHAnsi" w:eastAsiaTheme="minorEastAsia" w:hAnsiTheme="minorHAnsi"/>
              <w:noProof/>
              <w:sz w:val="22"/>
            </w:rPr>
          </w:pPr>
          <w:hyperlink w:anchor="_Toc126305502" w:history="1">
            <w:r w:rsidR="00A007A0" w:rsidRPr="004E4A55">
              <w:rPr>
                <w:rStyle w:val="Hyperlink"/>
                <w:noProof/>
              </w:rPr>
              <w:t>Strategic Plan</w:t>
            </w:r>
            <w:r w:rsidR="00A007A0">
              <w:rPr>
                <w:noProof/>
                <w:webHidden/>
              </w:rPr>
              <w:tab/>
            </w:r>
            <w:r w:rsidR="00A007A0">
              <w:rPr>
                <w:noProof/>
                <w:webHidden/>
              </w:rPr>
              <w:fldChar w:fldCharType="begin"/>
            </w:r>
            <w:r w:rsidR="00A007A0">
              <w:rPr>
                <w:noProof/>
                <w:webHidden/>
              </w:rPr>
              <w:instrText xml:space="preserve"> PAGEREF _Toc126305502 \h </w:instrText>
            </w:r>
            <w:r w:rsidR="00A007A0">
              <w:rPr>
                <w:noProof/>
                <w:webHidden/>
              </w:rPr>
            </w:r>
            <w:r w:rsidR="00A007A0">
              <w:rPr>
                <w:noProof/>
                <w:webHidden/>
              </w:rPr>
              <w:fldChar w:fldCharType="separate"/>
            </w:r>
            <w:r w:rsidR="009828AC">
              <w:rPr>
                <w:noProof/>
                <w:webHidden/>
              </w:rPr>
              <w:t>44</w:t>
            </w:r>
            <w:r w:rsidR="00A007A0">
              <w:rPr>
                <w:noProof/>
                <w:webHidden/>
              </w:rPr>
              <w:fldChar w:fldCharType="end"/>
            </w:r>
          </w:hyperlink>
        </w:p>
        <w:p w14:paraId="22BF8DF2" w14:textId="60E3DE73" w:rsidR="00A007A0" w:rsidRDefault="003C1B86">
          <w:pPr>
            <w:pStyle w:val="TOC2"/>
            <w:tabs>
              <w:tab w:val="right" w:leader="dot" w:pos="9350"/>
            </w:tabs>
            <w:rPr>
              <w:rFonts w:asciiTheme="minorHAnsi" w:eastAsiaTheme="minorEastAsia" w:hAnsiTheme="minorHAnsi"/>
              <w:noProof/>
              <w:sz w:val="22"/>
            </w:rPr>
          </w:pPr>
          <w:hyperlink w:anchor="_Toc126305503" w:history="1">
            <w:r w:rsidR="00A007A0" w:rsidRPr="004E4A55">
              <w:rPr>
                <w:rStyle w:val="Hyperlink"/>
                <w:noProof/>
              </w:rPr>
              <w:t>Workforce Innovation and Opportunity Act (WIOA) Glossary</w:t>
            </w:r>
            <w:r w:rsidR="00A007A0">
              <w:rPr>
                <w:noProof/>
                <w:webHidden/>
              </w:rPr>
              <w:tab/>
            </w:r>
            <w:r w:rsidR="00A007A0">
              <w:rPr>
                <w:noProof/>
                <w:webHidden/>
              </w:rPr>
              <w:fldChar w:fldCharType="begin"/>
            </w:r>
            <w:r w:rsidR="00A007A0">
              <w:rPr>
                <w:noProof/>
                <w:webHidden/>
              </w:rPr>
              <w:instrText xml:space="preserve"> PAGEREF _Toc126305503 \h </w:instrText>
            </w:r>
            <w:r w:rsidR="00A007A0">
              <w:rPr>
                <w:noProof/>
                <w:webHidden/>
              </w:rPr>
            </w:r>
            <w:r w:rsidR="00A007A0">
              <w:rPr>
                <w:noProof/>
                <w:webHidden/>
              </w:rPr>
              <w:fldChar w:fldCharType="separate"/>
            </w:r>
            <w:r w:rsidR="009828AC">
              <w:rPr>
                <w:noProof/>
                <w:webHidden/>
              </w:rPr>
              <w:t>44</w:t>
            </w:r>
            <w:r w:rsidR="00A007A0">
              <w:rPr>
                <w:noProof/>
                <w:webHidden/>
              </w:rPr>
              <w:fldChar w:fldCharType="end"/>
            </w:r>
          </w:hyperlink>
        </w:p>
        <w:p w14:paraId="29B554CE" w14:textId="5F6666E2" w:rsidR="00A007A0" w:rsidRDefault="003C1B86">
          <w:pPr>
            <w:pStyle w:val="TOC2"/>
            <w:tabs>
              <w:tab w:val="right" w:leader="dot" w:pos="9350"/>
            </w:tabs>
            <w:rPr>
              <w:rFonts w:asciiTheme="minorHAnsi" w:eastAsiaTheme="minorEastAsia" w:hAnsiTheme="minorHAnsi"/>
              <w:noProof/>
              <w:sz w:val="22"/>
            </w:rPr>
          </w:pPr>
          <w:hyperlink w:anchor="_Toc126305504" w:history="1">
            <w:r w:rsidR="00A007A0" w:rsidRPr="004E4A55">
              <w:rPr>
                <w:rStyle w:val="Hyperlink"/>
                <w:noProof/>
              </w:rPr>
              <w:t>Resources</w:t>
            </w:r>
            <w:r w:rsidR="00A007A0">
              <w:rPr>
                <w:noProof/>
                <w:webHidden/>
              </w:rPr>
              <w:tab/>
            </w:r>
            <w:r w:rsidR="00A007A0">
              <w:rPr>
                <w:noProof/>
                <w:webHidden/>
              </w:rPr>
              <w:fldChar w:fldCharType="begin"/>
            </w:r>
            <w:r w:rsidR="00A007A0">
              <w:rPr>
                <w:noProof/>
                <w:webHidden/>
              </w:rPr>
              <w:instrText xml:space="preserve"> PAGEREF _Toc126305504 \h </w:instrText>
            </w:r>
            <w:r w:rsidR="00A007A0">
              <w:rPr>
                <w:noProof/>
                <w:webHidden/>
              </w:rPr>
            </w:r>
            <w:r w:rsidR="00A007A0">
              <w:rPr>
                <w:noProof/>
                <w:webHidden/>
              </w:rPr>
              <w:fldChar w:fldCharType="separate"/>
            </w:r>
            <w:r w:rsidR="009828AC">
              <w:rPr>
                <w:noProof/>
                <w:webHidden/>
              </w:rPr>
              <w:t>45</w:t>
            </w:r>
            <w:r w:rsidR="00A007A0">
              <w:rPr>
                <w:noProof/>
                <w:webHidden/>
              </w:rPr>
              <w:fldChar w:fldCharType="end"/>
            </w:r>
          </w:hyperlink>
        </w:p>
        <w:p w14:paraId="2C833F26" w14:textId="078E4321" w:rsidR="00A007A0" w:rsidRDefault="003C1B86">
          <w:pPr>
            <w:pStyle w:val="TOC2"/>
            <w:tabs>
              <w:tab w:val="right" w:leader="dot" w:pos="9350"/>
            </w:tabs>
            <w:rPr>
              <w:rFonts w:asciiTheme="minorHAnsi" w:eastAsiaTheme="minorEastAsia" w:hAnsiTheme="minorHAnsi"/>
              <w:noProof/>
              <w:sz w:val="22"/>
            </w:rPr>
          </w:pPr>
          <w:hyperlink w:anchor="_Toc126305505" w:history="1">
            <w:r w:rsidR="00A007A0" w:rsidRPr="004E4A55">
              <w:rPr>
                <w:rStyle w:val="Hyperlink"/>
                <w:noProof/>
              </w:rPr>
              <w:t>Board and Staff Contact Information</w:t>
            </w:r>
            <w:r w:rsidR="00A007A0">
              <w:rPr>
                <w:noProof/>
                <w:webHidden/>
              </w:rPr>
              <w:tab/>
            </w:r>
            <w:r w:rsidR="00A007A0">
              <w:rPr>
                <w:noProof/>
                <w:webHidden/>
              </w:rPr>
              <w:fldChar w:fldCharType="begin"/>
            </w:r>
            <w:r w:rsidR="00A007A0">
              <w:rPr>
                <w:noProof/>
                <w:webHidden/>
              </w:rPr>
              <w:instrText xml:space="preserve"> PAGEREF _Toc126305505 \h </w:instrText>
            </w:r>
            <w:r w:rsidR="00A007A0">
              <w:rPr>
                <w:noProof/>
                <w:webHidden/>
              </w:rPr>
            </w:r>
            <w:r w:rsidR="00A007A0">
              <w:rPr>
                <w:noProof/>
                <w:webHidden/>
              </w:rPr>
              <w:fldChar w:fldCharType="separate"/>
            </w:r>
            <w:r w:rsidR="009828AC">
              <w:rPr>
                <w:noProof/>
                <w:webHidden/>
              </w:rPr>
              <w:t>46</w:t>
            </w:r>
            <w:r w:rsidR="00A007A0">
              <w:rPr>
                <w:noProof/>
                <w:webHidden/>
              </w:rPr>
              <w:fldChar w:fldCharType="end"/>
            </w:r>
          </w:hyperlink>
        </w:p>
        <w:p w14:paraId="421A6640" w14:textId="0126BECE" w:rsidR="00A007A0" w:rsidRDefault="003C1B86">
          <w:pPr>
            <w:pStyle w:val="TOC3"/>
            <w:tabs>
              <w:tab w:val="right" w:leader="dot" w:pos="9350"/>
            </w:tabs>
            <w:rPr>
              <w:rFonts w:asciiTheme="minorHAnsi" w:eastAsiaTheme="minorEastAsia" w:hAnsiTheme="minorHAnsi"/>
              <w:noProof/>
              <w:sz w:val="22"/>
            </w:rPr>
          </w:pPr>
          <w:hyperlink w:anchor="_Toc126305506" w:history="1">
            <w:r w:rsidR="00A007A0" w:rsidRPr="004E4A55">
              <w:rPr>
                <w:rStyle w:val="Hyperlink"/>
                <w:noProof/>
              </w:rPr>
              <w:t>BOARD STAFF</w:t>
            </w:r>
            <w:r w:rsidR="00A007A0">
              <w:rPr>
                <w:noProof/>
                <w:webHidden/>
              </w:rPr>
              <w:tab/>
            </w:r>
            <w:r w:rsidR="00A007A0">
              <w:rPr>
                <w:noProof/>
                <w:webHidden/>
              </w:rPr>
              <w:fldChar w:fldCharType="begin"/>
            </w:r>
            <w:r w:rsidR="00A007A0">
              <w:rPr>
                <w:noProof/>
                <w:webHidden/>
              </w:rPr>
              <w:instrText xml:space="preserve"> PAGEREF _Toc126305506 \h </w:instrText>
            </w:r>
            <w:r w:rsidR="00A007A0">
              <w:rPr>
                <w:noProof/>
                <w:webHidden/>
              </w:rPr>
            </w:r>
            <w:r w:rsidR="00A007A0">
              <w:rPr>
                <w:noProof/>
                <w:webHidden/>
              </w:rPr>
              <w:fldChar w:fldCharType="separate"/>
            </w:r>
            <w:r w:rsidR="009828AC">
              <w:rPr>
                <w:noProof/>
                <w:webHidden/>
              </w:rPr>
              <w:t>47</w:t>
            </w:r>
            <w:r w:rsidR="00A007A0">
              <w:rPr>
                <w:noProof/>
                <w:webHidden/>
              </w:rPr>
              <w:fldChar w:fldCharType="end"/>
            </w:r>
          </w:hyperlink>
        </w:p>
        <w:p w14:paraId="09D1901A" w14:textId="34920F03" w:rsidR="00A007A0" w:rsidRDefault="003C1B86">
          <w:pPr>
            <w:pStyle w:val="TOC3"/>
            <w:tabs>
              <w:tab w:val="right" w:leader="dot" w:pos="9350"/>
            </w:tabs>
            <w:rPr>
              <w:rFonts w:asciiTheme="minorHAnsi" w:eastAsiaTheme="minorEastAsia" w:hAnsiTheme="minorHAnsi"/>
              <w:noProof/>
              <w:sz w:val="22"/>
            </w:rPr>
          </w:pPr>
          <w:hyperlink w:anchor="_Toc126305507" w:history="1">
            <w:r w:rsidR="00A007A0" w:rsidRPr="004E4A55">
              <w:rPr>
                <w:rStyle w:val="Hyperlink"/>
                <w:noProof/>
              </w:rPr>
              <w:t>BOARD OF CHIEF ELECTED OFFICIALS (BCEO)</w:t>
            </w:r>
            <w:r w:rsidR="00A007A0">
              <w:rPr>
                <w:noProof/>
                <w:webHidden/>
              </w:rPr>
              <w:tab/>
            </w:r>
            <w:r w:rsidR="00A007A0">
              <w:rPr>
                <w:noProof/>
                <w:webHidden/>
              </w:rPr>
              <w:fldChar w:fldCharType="begin"/>
            </w:r>
            <w:r w:rsidR="00A007A0">
              <w:rPr>
                <w:noProof/>
                <w:webHidden/>
              </w:rPr>
              <w:instrText xml:space="preserve"> PAGEREF _Toc126305507 \h </w:instrText>
            </w:r>
            <w:r w:rsidR="00A007A0">
              <w:rPr>
                <w:noProof/>
                <w:webHidden/>
              </w:rPr>
            </w:r>
            <w:r w:rsidR="00A007A0">
              <w:rPr>
                <w:noProof/>
                <w:webHidden/>
              </w:rPr>
              <w:fldChar w:fldCharType="separate"/>
            </w:r>
            <w:r w:rsidR="009828AC">
              <w:rPr>
                <w:noProof/>
                <w:webHidden/>
              </w:rPr>
              <w:t>48</w:t>
            </w:r>
            <w:r w:rsidR="00A007A0">
              <w:rPr>
                <w:noProof/>
                <w:webHidden/>
              </w:rPr>
              <w:fldChar w:fldCharType="end"/>
            </w:r>
          </w:hyperlink>
        </w:p>
        <w:p w14:paraId="4791E9AC" w14:textId="35FC7466" w:rsidR="00A007A0" w:rsidRDefault="003C1B86">
          <w:pPr>
            <w:pStyle w:val="TOC3"/>
            <w:tabs>
              <w:tab w:val="right" w:leader="dot" w:pos="9350"/>
            </w:tabs>
            <w:rPr>
              <w:rFonts w:asciiTheme="minorHAnsi" w:eastAsiaTheme="minorEastAsia" w:hAnsiTheme="minorHAnsi"/>
              <w:noProof/>
              <w:sz w:val="22"/>
            </w:rPr>
          </w:pPr>
          <w:hyperlink w:anchor="_Toc126305508" w:history="1">
            <w:r w:rsidR="00A007A0" w:rsidRPr="004E4A55">
              <w:rPr>
                <w:rStyle w:val="Hyperlink"/>
                <w:noProof/>
              </w:rPr>
              <w:t>BOARD OF DIRECTORS</w:t>
            </w:r>
            <w:r w:rsidR="00A007A0">
              <w:rPr>
                <w:noProof/>
                <w:webHidden/>
              </w:rPr>
              <w:tab/>
            </w:r>
            <w:r w:rsidR="00A007A0">
              <w:rPr>
                <w:noProof/>
                <w:webHidden/>
              </w:rPr>
              <w:fldChar w:fldCharType="begin"/>
            </w:r>
            <w:r w:rsidR="00A007A0">
              <w:rPr>
                <w:noProof/>
                <w:webHidden/>
              </w:rPr>
              <w:instrText xml:space="preserve"> PAGEREF _Toc126305508 \h </w:instrText>
            </w:r>
            <w:r w:rsidR="00A007A0">
              <w:rPr>
                <w:noProof/>
                <w:webHidden/>
              </w:rPr>
            </w:r>
            <w:r w:rsidR="00A007A0">
              <w:rPr>
                <w:noProof/>
                <w:webHidden/>
              </w:rPr>
              <w:fldChar w:fldCharType="separate"/>
            </w:r>
            <w:r w:rsidR="009828AC">
              <w:rPr>
                <w:noProof/>
                <w:webHidden/>
              </w:rPr>
              <w:t>49</w:t>
            </w:r>
            <w:r w:rsidR="00A007A0">
              <w:rPr>
                <w:noProof/>
                <w:webHidden/>
              </w:rPr>
              <w:fldChar w:fldCharType="end"/>
            </w:r>
          </w:hyperlink>
        </w:p>
        <w:p w14:paraId="43BE361D" w14:textId="72B8EC13" w:rsidR="00A007A0" w:rsidRDefault="003C1B86">
          <w:pPr>
            <w:pStyle w:val="TOC2"/>
            <w:tabs>
              <w:tab w:val="right" w:leader="dot" w:pos="9350"/>
            </w:tabs>
            <w:rPr>
              <w:rFonts w:asciiTheme="minorHAnsi" w:eastAsiaTheme="minorEastAsia" w:hAnsiTheme="minorHAnsi"/>
              <w:noProof/>
              <w:sz w:val="22"/>
            </w:rPr>
          </w:pPr>
          <w:hyperlink w:anchor="_Toc126305509" w:history="1">
            <w:r w:rsidR="00A007A0" w:rsidRPr="004E4A55">
              <w:rPr>
                <w:rStyle w:val="Hyperlink"/>
                <w:noProof/>
              </w:rPr>
              <w:t>Meeting Minutes</w:t>
            </w:r>
            <w:r w:rsidR="00A007A0">
              <w:rPr>
                <w:noProof/>
                <w:webHidden/>
              </w:rPr>
              <w:tab/>
            </w:r>
            <w:r w:rsidR="00A007A0">
              <w:rPr>
                <w:noProof/>
                <w:webHidden/>
              </w:rPr>
              <w:fldChar w:fldCharType="begin"/>
            </w:r>
            <w:r w:rsidR="00A007A0">
              <w:rPr>
                <w:noProof/>
                <w:webHidden/>
              </w:rPr>
              <w:instrText xml:space="preserve"> PAGEREF _Toc126305509 \h </w:instrText>
            </w:r>
            <w:r w:rsidR="00A007A0">
              <w:rPr>
                <w:noProof/>
                <w:webHidden/>
              </w:rPr>
            </w:r>
            <w:r w:rsidR="00A007A0">
              <w:rPr>
                <w:noProof/>
                <w:webHidden/>
              </w:rPr>
              <w:fldChar w:fldCharType="separate"/>
            </w:r>
            <w:r w:rsidR="009828AC">
              <w:rPr>
                <w:noProof/>
                <w:webHidden/>
              </w:rPr>
              <w:t>52</w:t>
            </w:r>
            <w:r w:rsidR="00A007A0">
              <w:rPr>
                <w:noProof/>
                <w:webHidden/>
              </w:rPr>
              <w:fldChar w:fldCharType="end"/>
            </w:r>
          </w:hyperlink>
        </w:p>
        <w:p w14:paraId="732ECD13" w14:textId="77777777" w:rsidR="0006008E" w:rsidRDefault="0006008E">
          <w:r>
            <w:rPr>
              <w:b/>
              <w:bCs/>
              <w:noProof/>
            </w:rPr>
            <w:fldChar w:fldCharType="end"/>
          </w:r>
        </w:p>
      </w:sdtContent>
    </w:sdt>
    <w:p w14:paraId="657E4A3C" w14:textId="77777777" w:rsidR="0006008E" w:rsidRDefault="0006008E" w:rsidP="00032C53">
      <w:pPr>
        <w:pStyle w:val="Heading2"/>
        <w:sectPr w:rsidR="0006008E" w:rsidSect="00A255C0">
          <w:footerReference w:type="first" r:id="rId13"/>
          <w:pgSz w:w="12240" w:h="15840"/>
          <w:pgMar w:top="1440" w:right="1440" w:bottom="1440" w:left="1440" w:header="720" w:footer="720" w:gutter="0"/>
          <w:cols w:space="720"/>
          <w:titlePg/>
          <w:docGrid w:linePitch="360"/>
        </w:sectPr>
      </w:pPr>
    </w:p>
    <w:p w14:paraId="38F2D536" w14:textId="77777777" w:rsidR="007A679D" w:rsidRDefault="007A679D" w:rsidP="00032C53">
      <w:pPr>
        <w:pStyle w:val="Heading2"/>
      </w:pPr>
      <w:bookmarkStart w:id="3" w:name="_Toc126305434"/>
      <w:r>
        <w:lastRenderedPageBreak/>
        <w:t>Purpose of Orientation Guide</w:t>
      </w:r>
      <w:bookmarkEnd w:id="3"/>
    </w:p>
    <w:p w14:paraId="56EA444B" w14:textId="77777777" w:rsidR="007A679D" w:rsidRDefault="007A679D" w:rsidP="007A679D">
      <w:r>
        <w:t>The C</w:t>
      </w:r>
      <w:r w:rsidR="000C4702">
        <w:t xml:space="preserve">entral Oklahoma Workforce Innovation Board (COWIB) </w:t>
      </w:r>
      <w:r>
        <w:t xml:space="preserve">Member Orientation Guide is for informational purposes only and does not constitute legal advice. This </w:t>
      </w:r>
      <w:r w:rsidR="00340811">
        <w:t>g</w:t>
      </w:r>
      <w:r>
        <w:t xml:space="preserve">uide may be used as one source of information for improving member awareness of nonprofit board roles, responsibilities and legal duties; the federal and state systems within which </w:t>
      </w:r>
      <w:r w:rsidR="000C4702">
        <w:t>Central Oklahoma Workforce Innovation Board (</w:t>
      </w:r>
      <w:r>
        <w:t>COWIB operates; COWIB bylaws, organizational structure, policies and procedures; and, helpful resources.</w:t>
      </w:r>
    </w:p>
    <w:p w14:paraId="744ADC9E" w14:textId="77777777" w:rsidR="00541F05" w:rsidRPr="00541F05" w:rsidRDefault="00541F05" w:rsidP="00032C53">
      <w:pPr>
        <w:pStyle w:val="Heading2"/>
      </w:pPr>
      <w:bookmarkStart w:id="4" w:name="_Toc126305435"/>
      <w:bookmarkEnd w:id="1"/>
      <w:r w:rsidRPr="00541F05">
        <w:t>Board Member Roles, Responsibilities and Legal Duties</w:t>
      </w:r>
      <w:bookmarkEnd w:id="4"/>
    </w:p>
    <w:p w14:paraId="76FE7E66" w14:textId="77777777" w:rsidR="00541F05" w:rsidRDefault="00541F05" w:rsidP="00541F05">
      <w:pPr>
        <w:sectPr w:rsidR="00541F05" w:rsidSect="00A255C0">
          <w:pgSz w:w="12240" w:h="15840"/>
          <w:pgMar w:top="1440" w:right="1440" w:bottom="1440" w:left="1440" w:header="720" w:footer="720" w:gutter="0"/>
          <w:cols w:space="720"/>
          <w:titlePg/>
          <w:docGrid w:linePitch="360"/>
        </w:sectPr>
      </w:pPr>
      <w:r w:rsidRPr="00541F05">
        <w:t xml:space="preserve">As a member of a nonprofit </w:t>
      </w:r>
      <w:r w:rsidR="003E456C">
        <w:t>B</w:t>
      </w:r>
      <w:r w:rsidRPr="00541F05">
        <w:t xml:space="preserve">oard of </w:t>
      </w:r>
      <w:r w:rsidR="003E456C">
        <w:t>D</w:t>
      </w:r>
      <w:r w:rsidRPr="00541F05">
        <w:t xml:space="preserve">irectors, you must fulfill a number of important responsibilities and legal obligations. You are responsible for being knowledgeable of and adhering to local, state and federal laws governing your conduct. While </w:t>
      </w:r>
      <w:r w:rsidR="000C4702">
        <w:t>Central Oklahoma Workforce Innovation Board (COWIB)</w:t>
      </w:r>
      <w:r w:rsidRPr="00541F05">
        <w:t xml:space="preserve"> may request that you complete particular assignments, the resources on the following two pages provide a general overview of the roles of nonprofit boards, as well as key responsibilities and legal duties of members.</w:t>
      </w:r>
    </w:p>
    <w:p w14:paraId="1C440991" w14:textId="77777777" w:rsidR="0089633B" w:rsidRDefault="00541F05" w:rsidP="00541F05">
      <w:pPr>
        <w:jc w:val="center"/>
        <w:sectPr w:rsidR="0089633B" w:rsidSect="00A255C0">
          <w:pgSz w:w="12240" w:h="15840"/>
          <w:pgMar w:top="1440" w:right="1440" w:bottom="1440" w:left="1440" w:header="720" w:footer="720" w:gutter="0"/>
          <w:cols w:space="720"/>
          <w:titlePg/>
          <w:docGrid w:linePitch="360"/>
        </w:sectPr>
      </w:pPr>
      <w:r>
        <w:rPr>
          <w:rFonts w:ascii="Calibri Light"/>
          <w:noProof/>
          <w:sz w:val="20"/>
        </w:rPr>
        <w:lastRenderedPageBreak/>
        <w:drawing>
          <wp:inline distT="0" distB="0" distL="0" distR="0" wp14:anchorId="17DF45CB" wp14:editId="6B852D39">
            <wp:extent cx="5703948" cy="7289387"/>
            <wp:effectExtent l="0" t="0" r="0" b="6985"/>
            <wp:docPr id="5" name="image3.jpeg" descr="What does Board Service entail?&#10;How the three main roles of the board relate to the 10 basic responsibilities of nonprofit board members:&#10;Red umbrella with &quot;Establish Organizational Identity&quot; written on it. &#10;Below the first umbrella: Ensure Effective Planning and Determine Mission and Purposes, and Advocate for Them.&#10;Second red umbrella with &quot;Ensure Resources&quot; written on it.&#10;Below second umbrella: Select the Chief Executive, Ensure Adequate Financial Resources, Build a Competent Board, Enhance the Organization's Public Standing.&#10;Third red umbrella with &quot;Provide Oversight&quot; written on it.&#10;Under the third umbrella: Support and Evaluate the Chief Executive, Monitor and Strengthen Programs and Services, Protect Assets and Provide Financial Oversight, Ensure Legal and Ethical Integrity. &#10;The three legal duties of a nonprofit board member:&#10;1) Care - Pay attention to the organization's activities and operations.&#10;2) Loyalty - Put the interests of the organizations before personal and professional interests.&#10;3) Obedience - Comply with applicable federal, state, and local laws; adhere to the organization's bylaws; and remain the guardians of the mission.&#10;How current boards rate themselves on the ten basic responsibilities:&#10;Green checkmark.&#10;Responsibility: Mission.&#10;CEO: A-.&#10;Chair: A-.&#10;Yellow checkmark.&#10;Responsibility: Financial Oversight.&#10;CEO: B+.&#10;Chair: B+.&#10;Responsibility: Lega/Ethical Oversight.&#10;CEO: B+.&#10;Chair: B+.&#10;Responsibility: CEO Support.&#10;CEO: B.&#10;Chair: B+.&#10;Responsibility: Strategy.&#10;CEO: B-.&#10;Chair: B.&#10;Responsibility: CEO Evaluation.&#10;CEO: B-.&#10;Chair: B.&#10;Responsibility: Monitors Performance.&#10;CEO: B-.&#10;Chair: B.&#10;Red X.&#10;Responsibility: Community Relations.&#10;CEO: C+.&#10;Chair: C+.&#10;Responsibility: Board Composition.&#10;CEO: C.&#10;Chair: C+.&#10;Responsibility: Fundraising. &#10;CEO: C.&#10;Chair: C.&#10;Sources: Board Fundamentals, Ten Basic Responsibilities of Nonprofit Boards, Leading with Intent, Legal Responsibilities of Nonprofit Boards.&#10;Copyright 2016 BoardSource.org.&#10;BoardSou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703948" cy="7289387"/>
                    </a:xfrm>
                    <a:prstGeom prst="rect">
                      <a:avLst/>
                    </a:prstGeom>
                  </pic:spPr>
                </pic:pic>
              </a:graphicData>
            </a:graphic>
          </wp:inline>
        </w:drawing>
      </w:r>
    </w:p>
    <w:p w14:paraId="792FB28D" w14:textId="77777777" w:rsidR="00A377BA" w:rsidRDefault="0089633B" w:rsidP="0089633B">
      <w:pPr>
        <w:jc w:val="center"/>
        <w:sectPr w:rsidR="00A377BA" w:rsidSect="00A255C0">
          <w:pgSz w:w="12240" w:h="15840"/>
          <w:pgMar w:top="1440" w:right="1440" w:bottom="1440" w:left="1440" w:header="720" w:footer="720" w:gutter="0"/>
          <w:cols w:space="720"/>
          <w:titlePg/>
          <w:docGrid w:linePitch="360"/>
        </w:sectPr>
      </w:pPr>
      <w:r>
        <w:rPr>
          <w:rFonts w:ascii="Calibri Light"/>
          <w:noProof/>
          <w:sz w:val="20"/>
        </w:rPr>
        <w:lastRenderedPageBreak/>
        <w:drawing>
          <wp:inline distT="0" distB="0" distL="0" distR="0" wp14:anchorId="6F24D18D" wp14:editId="7287F326">
            <wp:extent cx="5705719" cy="6753891"/>
            <wp:effectExtent l="0" t="0" r="0" b="0"/>
            <wp:docPr id="7" name="image4.jpeg" descr="Checklist of Board Roles and Responsibilities.&#10;Basic board roles and responsibilities are the foundation for a successful board. BoardSource has designed this checklist so you can quickly remind yourself of your key responsibilities. It's also a great board orientation tool! Can you check all the boxes?&#10;Establishing Identity and Direction:&#10;1) Has the board adopted or revised a strategic plan or defined a strategic direction for the organization within the past three years?&#10;2) Does the board ensure that the organization's mission, vision, and values are reflected in the organization's programs?&#10;3) Are the organization's strategic priorities adequately reflected in the annual budget?&#10;Ensuring the Necessary Resources:&#10;1) Has the board adopted policies related to funds to be pursued and/or accepted in support of the mission?&#10;2) Does the board expect all its members to be active participants in fundraising efforts?&#10;3) Does the board's composition reflect the strategic needs of the organization?&#10;4) Is the board confident that the chief executive's skills and other qualities represent a good match for the organization's strategic needs?&#10;5) Does the board seek and review information related to the organization's reputation?&#10;Providing Oversight:&#10;1) Does the board contract with an outside auditor for the annual audit?&#10;2) Does the organization have up-to-date risk management policies and plans?&#10;3) Does the board monitor progress toward achievement of goals related to the organization's programs?&#10;4) Does the board have a clear understanding of the organization's financial health?&#10;5) Does the chief executive receive and annual performance review by the board?&#10;6) Are all board members familiar with the chief executive's compensation package?&#10;Board Operations:&#10;1) Does the board regularly assess its own performance?&#10;2) Are organizational and board policies regularly reviewed?&#10;3) Do committees and task forces actively engage board members in the work of the board?&#10;4) Do board meeting agendas focus the board's attention on issues of strategic importance?&#10;5) Do board members have easy access to information needed for effective decision making?&#10;Source: Nonprofit Board Fundamen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5705719" cy="6753891"/>
                    </a:xfrm>
                    <a:prstGeom prst="rect">
                      <a:avLst/>
                    </a:prstGeom>
                  </pic:spPr>
                </pic:pic>
              </a:graphicData>
            </a:graphic>
          </wp:inline>
        </w:drawing>
      </w:r>
    </w:p>
    <w:p w14:paraId="35E1B1E0" w14:textId="77777777" w:rsidR="00A377BA" w:rsidRDefault="00A377BA" w:rsidP="00032C53">
      <w:pPr>
        <w:pStyle w:val="Heading2"/>
      </w:pPr>
      <w:bookmarkStart w:id="5" w:name="_Toc126305436"/>
      <w:r>
        <w:lastRenderedPageBreak/>
        <w:t>Federal, State and Local Workforce Governance</w:t>
      </w:r>
      <w:bookmarkEnd w:id="5"/>
    </w:p>
    <w:p w14:paraId="2E71B285" w14:textId="77777777" w:rsidR="00A377BA" w:rsidRDefault="00A377BA" w:rsidP="00A377BA">
      <w:r>
        <w:t>COWIB operates within the context of federal and state partnerships to carry out the purposes and functions of the Workforce Innovation and Opportunity Act of 2014 (Public Law 113-128, July 22, 2014), commonly referred to as WIOA. This Act superseded the Workforce Investment Act of 1998 (Public Law 105-220, August 7, 1998), commonly referred to as WIA.</w:t>
      </w:r>
    </w:p>
    <w:p w14:paraId="5ADA717B" w14:textId="77777777" w:rsidR="00A377BA" w:rsidRDefault="00A377BA" w:rsidP="00A377BA">
      <w:r>
        <w:t>WIOA was enacted “to amend the Workforce Investment Act of 1998 to strengthen the United States workforce development system through innovation in, and alignment and improvement of, employment, training, and education programs in the United States, and to promote individual and national economic growth, and for other purposes” (Public Law 113-128).</w:t>
      </w:r>
    </w:p>
    <w:p w14:paraId="09405B5F" w14:textId="77777777" w:rsidR="00A377BA" w:rsidRDefault="00A377BA" w:rsidP="00032C53">
      <w:pPr>
        <w:pStyle w:val="Heading2"/>
      </w:pPr>
      <w:bookmarkStart w:id="6" w:name="_Toc126305437"/>
      <w:r>
        <w:t>State Workforce Boards</w:t>
      </w:r>
      <w:bookmarkEnd w:id="6"/>
    </w:p>
    <w:p w14:paraId="04FDFD45" w14:textId="77777777" w:rsidR="00A377BA" w:rsidRDefault="00A377BA" w:rsidP="00A377BA">
      <w:r>
        <w:t xml:space="preserve">Under Title I of WIOA and WIA, the Governor of each state is required to appoint a State Workforce Board. In Oklahoma, this board is known as the </w:t>
      </w:r>
      <w:hyperlink r:id="rId16" w:history="1">
        <w:r w:rsidRPr="009B592A">
          <w:rPr>
            <w:rStyle w:val="Hyperlink"/>
          </w:rPr>
          <w:t>Governor’s Council for Workforce and Economic Development</w:t>
        </w:r>
      </w:hyperlink>
      <w:r>
        <w:t xml:space="preserve"> (G</w:t>
      </w:r>
      <w:r w:rsidR="009B592A">
        <w:t>CWED aka Governor’s Council</w:t>
      </w:r>
      <w:r>
        <w:t xml:space="preserve">)—a </w:t>
      </w:r>
      <w:hyperlink r:id="rId17" w:history="1">
        <w:r w:rsidR="009B592A" w:rsidRPr="009B592A">
          <w:rPr>
            <w:rStyle w:val="Hyperlink"/>
          </w:rPr>
          <w:t>45</w:t>
        </w:r>
        <w:r w:rsidRPr="009B592A">
          <w:rPr>
            <w:rStyle w:val="Hyperlink"/>
          </w:rPr>
          <w:t>-</w:t>
        </w:r>
        <w:r w:rsidR="009B592A" w:rsidRPr="009B592A">
          <w:rPr>
            <w:rStyle w:val="Hyperlink"/>
          </w:rPr>
          <w:t>member body</w:t>
        </w:r>
      </w:hyperlink>
      <w:r w:rsidR="000C4702">
        <w:t xml:space="preserve"> made up of council members, ex-officio and designees</w:t>
      </w:r>
      <w:r w:rsidR="009B592A">
        <w:t xml:space="preserve"> </w:t>
      </w:r>
      <w:r>
        <w:t>working to develop creative solutions that expand and improve Oklahoma’s workforce, providing better jobs for workers and a skilled workforce for business and industry.</w:t>
      </w:r>
    </w:p>
    <w:p w14:paraId="1EE9E48F" w14:textId="77777777" w:rsidR="00A377BA" w:rsidRDefault="00A377BA" w:rsidP="00A377BA">
      <w:r>
        <w:t>The Governor’s Council serves as an advisory body to the Governor and oversees a variety of functions, including but not limited to development of a state workforce plan; alignment of statewide workforce development programs; development and continuous improvement of a workforce development system; development of statewide performance measures; identification and dissemination of best practices; and, approving state policies that affect the operations of one-stop workforce centers.</w:t>
      </w:r>
    </w:p>
    <w:p w14:paraId="0DF20709" w14:textId="77777777" w:rsidR="00A377BA" w:rsidRDefault="00A377BA" w:rsidP="00A377BA">
      <w:r>
        <w:t xml:space="preserve">To accomplish these duties, the Governor’s Council works with the </w:t>
      </w:r>
      <w:r w:rsidR="003E456C">
        <w:t xml:space="preserve">Department of Commerce and </w:t>
      </w:r>
      <w:r>
        <w:t xml:space="preserve">Oklahoma Office of Workforce Development (OOWD). OOWD houses Oklahoma Works, the State’s workforce development initiative, and administers WIOA Title I-financially assisted </w:t>
      </w:r>
      <w:r>
        <w:lastRenderedPageBreak/>
        <w:t>programs/activities under the U.S. Department of Labor. Oklahoma Works is designed to increase the wealth of all Oklahomans through facilitating quality employment for workers and ready availability of highly skilled talent for business and industry.</w:t>
      </w:r>
    </w:p>
    <w:p w14:paraId="1904A9E1" w14:textId="77777777" w:rsidR="00A377BA" w:rsidRDefault="00A377BA" w:rsidP="00032C53">
      <w:pPr>
        <w:pStyle w:val="Heading2"/>
      </w:pPr>
      <w:bookmarkStart w:id="7" w:name="_Toc126305438"/>
      <w:r>
        <w:t>Local Workforce Boards</w:t>
      </w:r>
      <w:bookmarkEnd w:id="7"/>
    </w:p>
    <w:p w14:paraId="62F5ECC3" w14:textId="77777777" w:rsidR="00A377BA" w:rsidRDefault="00A377BA" w:rsidP="00A377BA">
      <w:r>
        <w:t>Title I of WIOA and WIA also requires that the Governor of each state, in collaboration with members of the State Workforce Board, develop criteria for use by local chief elected officials in appointing members of Local Workforce Boards. These Boards oversee implementation of job search and training programs for eligible adults, dislocated workers</w:t>
      </w:r>
      <w:r>
        <w:rPr>
          <w:rStyle w:val="FootnoteReference"/>
        </w:rPr>
        <w:footnoteReference w:id="1"/>
      </w:r>
      <w:r>
        <w:t xml:space="preserve"> and youth governed by the United States Department of Labor.</w:t>
      </w:r>
    </w:p>
    <w:p w14:paraId="0F88CE62" w14:textId="77777777" w:rsidR="00A377BA" w:rsidRDefault="00A377BA" w:rsidP="00A377BA">
      <w:r>
        <w:t>Local Workforce Boards are also required to enter Memorandums of Understanding with partners who administer other federal workforce and education programs to create a one-stop service delivery system. The one-stop model is aimed at improving access to and coordination of services for customers. Workforce and education programs are administered at the federal level by the Department of Labor, Department of Education, Department of Housing and Urban Development and Department of Health and Human Services.</w:t>
      </w:r>
    </w:p>
    <w:p w14:paraId="0E623B67" w14:textId="77777777" w:rsidR="006D78FC" w:rsidRDefault="00A377BA" w:rsidP="00A377BA">
      <w:r>
        <w:t>While State Workforce Boards perform similar functions at the state level, Local Workforce Boards are governed by their own Board of Directors. However, State Boards may make decisions that have an impact on Local Boards. State Boards also issue guidance related to federal workforce policy, provide technical assistance and may offer incentive grants and other funding for implementing workforce priorities at the local level. They also serve in an advisory function for the Governor who must approve local plans.</w:t>
      </w:r>
    </w:p>
    <w:p w14:paraId="698DA1ED" w14:textId="77777777" w:rsidR="00F95B2F" w:rsidRDefault="00F95B2F" w:rsidP="00032C53">
      <w:pPr>
        <w:pStyle w:val="Heading2"/>
      </w:pPr>
      <w:bookmarkStart w:id="8" w:name="_Toc126305439"/>
      <w:r>
        <w:t>Functions of the Local Workforce Boards</w:t>
      </w:r>
      <w:bookmarkEnd w:id="8"/>
    </w:p>
    <w:p w14:paraId="7989F42F" w14:textId="77777777" w:rsidR="00F95B2F" w:rsidRDefault="00F95B2F" w:rsidP="00F95B2F">
      <w:r>
        <w:lastRenderedPageBreak/>
        <w:t>Section 107 of WIOA lists the following functions of Local Workforce Boards.</w:t>
      </w:r>
    </w:p>
    <w:p w14:paraId="3C69AF47" w14:textId="77777777" w:rsidR="00F95B2F" w:rsidRDefault="00F95B2F" w:rsidP="00B4495B">
      <w:pPr>
        <w:pStyle w:val="ListParagraph"/>
        <w:numPr>
          <w:ilvl w:val="0"/>
          <w:numId w:val="6"/>
        </w:numPr>
      </w:pPr>
      <w:r>
        <w:t>Local plan</w:t>
      </w:r>
    </w:p>
    <w:p w14:paraId="3D76088A" w14:textId="77777777" w:rsidR="00F95B2F" w:rsidRDefault="00F95B2F" w:rsidP="00B4495B">
      <w:pPr>
        <w:pStyle w:val="ListParagraph"/>
        <w:numPr>
          <w:ilvl w:val="0"/>
          <w:numId w:val="6"/>
        </w:numPr>
      </w:pPr>
      <w:r>
        <w:t>Workforce research and regional labor market analysis</w:t>
      </w:r>
    </w:p>
    <w:p w14:paraId="7432767D" w14:textId="77777777" w:rsidR="00F95B2F" w:rsidRDefault="00F95B2F" w:rsidP="00B4495B">
      <w:pPr>
        <w:pStyle w:val="ListParagraph"/>
        <w:numPr>
          <w:ilvl w:val="0"/>
          <w:numId w:val="6"/>
        </w:numPr>
      </w:pPr>
      <w:r>
        <w:t>Convening, brokering, leveraging</w:t>
      </w:r>
    </w:p>
    <w:p w14:paraId="4EF889E0" w14:textId="77777777" w:rsidR="00F95B2F" w:rsidRDefault="00F95B2F" w:rsidP="00B4495B">
      <w:pPr>
        <w:pStyle w:val="ListParagraph"/>
        <w:numPr>
          <w:ilvl w:val="0"/>
          <w:numId w:val="6"/>
        </w:numPr>
      </w:pPr>
      <w:r>
        <w:t>Employer engagement</w:t>
      </w:r>
    </w:p>
    <w:p w14:paraId="2FCE48F1" w14:textId="77777777" w:rsidR="00F95B2F" w:rsidRDefault="00F95B2F" w:rsidP="00B4495B">
      <w:pPr>
        <w:pStyle w:val="ListParagraph"/>
        <w:numPr>
          <w:ilvl w:val="0"/>
          <w:numId w:val="6"/>
        </w:numPr>
      </w:pPr>
      <w:r>
        <w:t>Career Pathways Development</w:t>
      </w:r>
    </w:p>
    <w:p w14:paraId="17D114FA" w14:textId="77777777" w:rsidR="00F95B2F" w:rsidRDefault="00F95B2F" w:rsidP="00B4495B">
      <w:pPr>
        <w:pStyle w:val="ListParagraph"/>
        <w:numPr>
          <w:ilvl w:val="0"/>
          <w:numId w:val="6"/>
        </w:numPr>
      </w:pPr>
      <w:r>
        <w:t>Proven and promising practices</w:t>
      </w:r>
    </w:p>
    <w:p w14:paraId="4B1E82FA" w14:textId="77777777" w:rsidR="00F95B2F" w:rsidRDefault="00F95B2F" w:rsidP="00B4495B">
      <w:pPr>
        <w:pStyle w:val="ListParagraph"/>
        <w:numPr>
          <w:ilvl w:val="0"/>
          <w:numId w:val="6"/>
        </w:numPr>
      </w:pPr>
      <w:r>
        <w:t>Technology</w:t>
      </w:r>
    </w:p>
    <w:p w14:paraId="6C938796" w14:textId="77777777" w:rsidR="00F95B2F" w:rsidRDefault="00F95B2F" w:rsidP="00B4495B">
      <w:pPr>
        <w:pStyle w:val="ListParagraph"/>
        <w:numPr>
          <w:ilvl w:val="0"/>
          <w:numId w:val="6"/>
        </w:numPr>
      </w:pPr>
      <w:r>
        <w:t>Program Oversight</w:t>
      </w:r>
    </w:p>
    <w:p w14:paraId="72C56C5E" w14:textId="77777777" w:rsidR="00F95B2F" w:rsidRDefault="00F95B2F" w:rsidP="00B4495B">
      <w:pPr>
        <w:pStyle w:val="ListParagraph"/>
        <w:numPr>
          <w:ilvl w:val="0"/>
          <w:numId w:val="6"/>
        </w:numPr>
      </w:pPr>
      <w:r>
        <w:t>Negotiation of local performance accountability measures</w:t>
      </w:r>
    </w:p>
    <w:p w14:paraId="1ADB3B20" w14:textId="77777777" w:rsidR="00F95B2F" w:rsidRDefault="00F95B2F" w:rsidP="00B4495B">
      <w:pPr>
        <w:pStyle w:val="ListParagraph"/>
        <w:numPr>
          <w:ilvl w:val="0"/>
          <w:numId w:val="6"/>
        </w:numPr>
      </w:pPr>
      <w:r>
        <w:t>Selection of operators and providers</w:t>
      </w:r>
    </w:p>
    <w:p w14:paraId="67780088" w14:textId="77777777" w:rsidR="00F95B2F" w:rsidRDefault="00F95B2F" w:rsidP="00B4495B">
      <w:pPr>
        <w:pStyle w:val="ListParagraph"/>
        <w:numPr>
          <w:ilvl w:val="0"/>
          <w:numId w:val="6"/>
        </w:numPr>
      </w:pPr>
      <w:r>
        <w:t>Coordination with education providers</w:t>
      </w:r>
    </w:p>
    <w:p w14:paraId="01B94D4F" w14:textId="77777777" w:rsidR="00F95B2F" w:rsidRDefault="00F95B2F" w:rsidP="00B4495B">
      <w:pPr>
        <w:pStyle w:val="ListParagraph"/>
        <w:numPr>
          <w:ilvl w:val="0"/>
          <w:numId w:val="6"/>
        </w:numPr>
      </w:pPr>
      <w:r>
        <w:t>Budget and administration</w:t>
      </w:r>
    </w:p>
    <w:p w14:paraId="3CD77264" w14:textId="77777777" w:rsidR="00F95B2F" w:rsidRDefault="00F95B2F" w:rsidP="00B4495B">
      <w:pPr>
        <w:pStyle w:val="ListParagraph"/>
        <w:numPr>
          <w:ilvl w:val="0"/>
          <w:numId w:val="6"/>
        </w:numPr>
      </w:pPr>
      <w:r>
        <w:t>Accessibility for individuals with disabilities</w:t>
      </w:r>
    </w:p>
    <w:p w14:paraId="304C43FE" w14:textId="77777777" w:rsidR="00F95B2F" w:rsidRDefault="00F95B2F" w:rsidP="00032C53">
      <w:pPr>
        <w:pStyle w:val="Heading2"/>
      </w:pPr>
      <w:bookmarkStart w:id="9" w:name="_Toc126305440"/>
      <w:r>
        <w:t>Composition of the Local Workforce Boards</w:t>
      </w:r>
      <w:bookmarkEnd w:id="9"/>
    </w:p>
    <w:p w14:paraId="78D933B2" w14:textId="77777777" w:rsidR="00F95B2F" w:rsidRDefault="00F95B2F" w:rsidP="00F95B2F">
      <w:r>
        <w:t>Local Workforce Boards are required to have a majority of members from the business sector, including the chair. This public-private partnership ensures local business has a significant role in addressing local workforce development needs and facilitates a demand-driven workforce system.</w:t>
      </w:r>
    </w:p>
    <w:p w14:paraId="3FA13E5B" w14:textId="77777777" w:rsidR="00F95B2F" w:rsidRDefault="00F95B2F" w:rsidP="00F95B2F">
      <w:r>
        <w:t>The required composition of Local Workforce Boards is outlined in Section 107 of WIOA as follows:</w:t>
      </w:r>
    </w:p>
    <w:p w14:paraId="27E20B4B" w14:textId="77777777" w:rsidR="00F95B2F" w:rsidRDefault="00E354C7" w:rsidP="00E354C7">
      <w:pPr>
        <w:pStyle w:val="ListParagraph"/>
        <w:ind w:left="180"/>
      </w:pPr>
      <w:r>
        <w:t>“(B)</w:t>
      </w:r>
      <w:r>
        <w:tab/>
      </w:r>
      <w:r w:rsidR="00F95B2F">
        <w:t>Membership—</w:t>
      </w:r>
    </w:p>
    <w:p w14:paraId="25D7F4BE" w14:textId="77777777" w:rsidR="00F95B2F" w:rsidRDefault="00F95B2F" w:rsidP="00B4495B">
      <w:pPr>
        <w:pStyle w:val="ListParagraph"/>
        <w:numPr>
          <w:ilvl w:val="1"/>
          <w:numId w:val="7"/>
        </w:numPr>
        <w:ind w:left="1080"/>
      </w:pPr>
      <w:r>
        <w:t>The Governor, in partnership with the State board, shall establish criteria for use by chief elected officials in the local areas for appointment of members of the local boards in such local areas in accordance with the requirements of paragraph (2).</w:t>
      </w:r>
    </w:p>
    <w:p w14:paraId="68D4F536" w14:textId="77777777" w:rsidR="00F95B2F" w:rsidRDefault="00EE65E8" w:rsidP="00B4495B">
      <w:pPr>
        <w:pStyle w:val="ListParagraph"/>
        <w:numPr>
          <w:ilvl w:val="1"/>
          <w:numId w:val="7"/>
        </w:numPr>
        <w:ind w:left="1080"/>
      </w:pPr>
      <w:r>
        <w:t>COMPOSITION. —</w:t>
      </w:r>
      <w:r w:rsidR="00F95B2F">
        <w:t>Such criteria shall require that, at a minimum—</w:t>
      </w:r>
    </w:p>
    <w:p w14:paraId="4CD010CD" w14:textId="77777777" w:rsidR="00F95B2F" w:rsidRDefault="00F95B2F" w:rsidP="00B4495B">
      <w:pPr>
        <w:pStyle w:val="ListParagraph"/>
        <w:numPr>
          <w:ilvl w:val="2"/>
          <w:numId w:val="7"/>
        </w:numPr>
        <w:ind w:left="1440" w:hanging="360"/>
      </w:pPr>
      <w:r>
        <w:lastRenderedPageBreak/>
        <w:t>a majority of the members of each local board shall be representatives of business in the local area, who—</w:t>
      </w:r>
    </w:p>
    <w:p w14:paraId="65216FCC" w14:textId="77777777" w:rsidR="00F95B2F" w:rsidRDefault="00F95B2F" w:rsidP="00B4495B">
      <w:pPr>
        <w:pStyle w:val="ListParagraph"/>
        <w:numPr>
          <w:ilvl w:val="3"/>
          <w:numId w:val="7"/>
        </w:numPr>
        <w:ind w:left="1800"/>
      </w:pPr>
      <w:r>
        <w:t>are owners of businesses, chief executives or operating officers of businesses, or other business executives or employers with optimum policymaking or hiring authority;</w:t>
      </w:r>
    </w:p>
    <w:p w14:paraId="4ECAD175" w14:textId="77777777" w:rsidR="00F95B2F" w:rsidRDefault="00F95B2F" w:rsidP="00B4495B">
      <w:pPr>
        <w:pStyle w:val="ListParagraph"/>
        <w:numPr>
          <w:ilvl w:val="3"/>
          <w:numId w:val="7"/>
        </w:numPr>
        <w:ind w:left="1800"/>
      </w:pPr>
      <w:r>
        <w:t>represent businesses, including small businesses, or organizations representing businesses described in this clause, that provide employment opportunities that, at a minimum, include high-quality, work-relevant training and development in in-demand industry sectors or occupations in the local area; and</w:t>
      </w:r>
    </w:p>
    <w:p w14:paraId="55D24201" w14:textId="77777777" w:rsidR="00F95B2F" w:rsidRDefault="00F95B2F" w:rsidP="00B4495B">
      <w:pPr>
        <w:pStyle w:val="ListParagraph"/>
        <w:numPr>
          <w:ilvl w:val="3"/>
          <w:numId w:val="7"/>
        </w:numPr>
        <w:ind w:left="1800"/>
      </w:pPr>
      <w:r>
        <w:t>are appointed from among individuals nominated by local business organizations and business trade associations;</w:t>
      </w:r>
    </w:p>
    <w:p w14:paraId="7E3B0BA8" w14:textId="77777777" w:rsidR="00F95B2F" w:rsidRDefault="00F95B2F" w:rsidP="00B4495B">
      <w:pPr>
        <w:pStyle w:val="ListParagraph"/>
        <w:numPr>
          <w:ilvl w:val="2"/>
          <w:numId w:val="7"/>
        </w:numPr>
        <w:ind w:left="1440" w:hanging="360"/>
      </w:pPr>
      <w:r>
        <w:t>not less than 20 percent of the members of each local board shall be representatives of the workforce within the local area, who—</w:t>
      </w:r>
    </w:p>
    <w:p w14:paraId="3A3B306E" w14:textId="77777777" w:rsidR="00F95B2F" w:rsidRDefault="00F95B2F" w:rsidP="00B4495B">
      <w:pPr>
        <w:pStyle w:val="ListParagraph"/>
        <w:numPr>
          <w:ilvl w:val="3"/>
          <w:numId w:val="7"/>
        </w:numPr>
        <w:ind w:left="1800"/>
      </w:pPr>
      <w:r>
        <w:t>shall include representatives of labor organizations (for a local area in which employees are rep- resented by labor organizations), who have been nominated by local labor federations, or (for a local area in which no employees are represented by such organizations) other representatives of employees;</w:t>
      </w:r>
    </w:p>
    <w:p w14:paraId="0BBDC44E" w14:textId="77777777" w:rsidR="00F95B2F" w:rsidRDefault="00F95B2F" w:rsidP="00B4495B">
      <w:pPr>
        <w:pStyle w:val="ListParagraph"/>
        <w:numPr>
          <w:ilvl w:val="3"/>
          <w:numId w:val="7"/>
        </w:numPr>
        <w:ind w:left="1800"/>
      </w:pPr>
      <w:r>
        <w:t>shall include a representative, who shall be a member of a labor organization or a training director, from a joint labor-management apprenticeship pro- gram, or if no such joint program exists in the area, such a representative of an apprenticeship program in the area, if such a program exists;</w:t>
      </w:r>
    </w:p>
    <w:p w14:paraId="0A209DBC" w14:textId="77777777" w:rsidR="00F95B2F" w:rsidRDefault="00F95B2F" w:rsidP="00B4495B">
      <w:pPr>
        <w:pStyle w:val="ListParagraph"/>
        <w:numPr>
          <w:ilvl w:val="3"/>
          <w:numId w:val="7"/>
        </w:numPr>
        <w:ind w:left="1800"/>
      </w:pPr>
      <w:r>
        <w:t>may include representatives of community- based organizations that have demonstrated experience and expertise in addressing the employment needs of individuals with barriers to employment, including organizations that serve veterans or that provide or support competitive integrated employment for individuals with disabilities; and</w:t>
      </w:r>
    </w:p>
    <w:p w14:paraId="204FEE05" w14:textId="77777777" w:rsidR="00F95B2F" w:rsidRDefault="00F95B2F" w:rsidP="00B4495B">
      <w:pPr>
        <w:pStyle w:val="ListParagraph"/>
        <w:numPr>
          <w:ilvl w:val="3"/>
          <w:numId w:val="7"/>
        </w:numPr>
        <w:ind w:left="1800"/>
      </w:pPr>
      <w:r>
        <w:lastRenderedPageBreak/>
        <w:t>may include representatives of organizations that have demonstrated experience and expertise in addressing the employment, training, or education needs of eligible youth, including representatives of organizations that serve out- of-school youth;</w:t>
      </w:r>
    </w:p>
    <w:p w14:paraId="356AFC8D" w14:textId="77777777" w:rsidR="00F95B2F" w:rsidRDefault="00F95B2F" w:rsidP="00B4495B">
      <w:pPr>
        <w:pStyle w:val="ListParagraph"/>
        <w:numPr>
          <w:ilvl w:val="2"/>
          <w:numId w:val="7"/>
        </w:numPr>
        <w:ind w:left="1440" w:hanging="360"/>
      </w:pPr>
      <w:r>
        <w:t>each local board shall include representatives of entities administering education and training activities in the local area, who—</w:t>
      </w:r>
    </w:p>
    <w:p w14:paraId="646772AE" w14:textId="77777777" w:rsidR="00F95B2F" w:rsidRDefault="00F95B2F" w:rsidP="00B4495B">
      <w:pPr>
        <w:pStyle w:val="ListParagraph"/>
        <w:numPr>
          <w:ilvl w:val="3"/>
          <w:numId w:val="7"/>
        </w:numPr>
        <w:ind w:left="1800"/>
      </w:pPr>
      <w:r>
        <w:t>shall include a representative of eligible providers administering adult education and literacy activities under title II;</w:t>
      </w:r>
    </w:p>
    <w:p w14:paraId="6FA765A9" w14:textId="77777777" w:rsidR="00F95B2F" w:rsidRDefault="00F95B2F" w:rsidP="00B4495B">
      <w:pPr>
        <w:pStyle w:val="ListParagraph"/>
        <w:numPr>
          <w:ilvl w:val="3"/>
          <w:numId w:val="7"/>
        </w:numPr>
        <w:ind w:left="1800"/>
      </w:pPr>
      <w:r>
        <w:t>shall include a representative of institutions of higher education providing workforce investment activities (including community colleges);</w:t>
      </w:r>
    </w:p>
    <w:p w14:paraId="03F3E62E" w14:textId="77777777" w:rsidR="00F95B2F" w:rsidRDefault="00F95B2F" w:rsidP="00B4495B">
      <w:pPr>
        <w:pStyle w:val="ListParagraph"/>
        <w:numPr>
          <w:ilvl w:val="3"/>
          <w:numId w:val="7"/>
        </w:numPr>
        <w:ind w:left="1800"/>
      </w:pPr>
      <w:r>
        <w:t>may include representatives of local educational agencies, and of community- based organizations with demonstrated experience and expertise in addressing the education or training needs of individuals with barriers to employment;</w:t>
      </w:r>
    </w:p>
    <w:p w14:paraId="3ED227D6" w14:textId="77777777" w:rsidR="00F95B2F" w:rsidRDefault="00F95B2F" w:rsidP="00B4495B">
      <w:pPr>
        <w:pStyle w:val="ListParagraph"/>
        <w:numPr>
          <w:ilvl w:val="2"/>
          <w:numId w:val="7"/>
        </w:numPr>
        <w:ind w:left="1440" w:hanging="360"/>
      </w:pPr>
      <w:r>
        <w:t>each local board shall include representatives of governmental and economic and community development entities serving the local area, who—</w:t>
      </w:r>
    </w:p>
    <w:p w14:paraId="1F4F0E44" w14:textId="77777777" w:rsidR="00F95B2F" w:rsidRDefault="00F95B2F" w:rsidP="00B4495B">
      <w:pPr>
        <w:pStyle w:val="ListParagraph"/>
        <w:numPr>
          <w:ilvl w:val="3"/>
          <w:numId w:val="7"/>
        </w:numPr>
        <w:ind w:left="1800"/>
      </w:pPr>
      <w:r>
        <w:t>shall include a representative of economic and community development entities;</w:t>
      </w:r>
    </w:p>
    <w:p w14:paraId="36E31228" w14:textId="77777777" w:rsidR="00F95B2F" w:rsidRDefault="00F95B2F" w:rsidP="00B4495B">
      <w:pPr>
        <w:pStyle w:val="ListParagraph"/>
        <w:numPr>
          <w:ilvl w:val="3"/>
          <w:numId w:val="7"/>
        </w:numPr>
        <w:ind w:left="1800"/>
      </w:pPr>
      <w:r>
        <w:t>shall include an appropriate representative from the State employment service office under the Wagner-</w:t>
      </w:r>
      <w:proofErr w:type="spellStart"/>
      <w:r>
        <w:t>Peyser</w:t>
      </w:r>
      <w:proofErr w:type="spellEnd"/>
      <w:r>
        <w:t xml:space="preserve"> Act (29 U.S.C. 49 et seq.) serving the local area;</w:t>
      </w:r>
    </w:p>
    <w:p w14:paraId="403C5F00" w14:textId="77777777" w:rsidR="00F95B2F" w:rsidRDefault="00F95B2F" w:rsidP="00B4495B">
      <w:pPr>
        <w:pStyle w:val="ListParagraph"/>
        <w:numPr>
          <w:ilvl w:val="3"/>
          <w:numId w:val="7"/>
        </w:numPr>
        <w:ind w:left="1800"/>
      </w:pPr>
      <w:r>
        <w:t>shall include an appropriate representative of the programs carried out under title I of the Rehabilitation Act of 1973 (29 U.S.C. 720 et seq.), other than section 112 or part C of that title (29 U.S.C. 732, 741), serving the local area;</w:t>
      </w:r>
    </w:p>
    <w:p w14:paraId="67154E00" w14:textId="77777777" w:rsidR="00F95B2F" w:rsidRDefault="00F95B2F" w:rsidP="00B4495B">
      <w:pPr>
        <w:pStyle w:val="ListParagraph"/>
        <w:numPr>
          <w:ilvl w:val="3"/>
          <w:numId w:val="7"/>
        </w:numPr>
        <w:ind w:left="1800"/>
      </w:pPr>
      <w:r>
        <w:t>may include representatives of agencies or entities administering programs serving the local area relating to transportation, housing, and public assistance; and</w:t>
      </w:r>
    </w:p>
    <w:p w14:paraId="375E4F62" w14:textId="77777777" w:rsidR="00F95B2F" w:rsidRDefault="00F95B2F" w:rsidP="00B4495B">
      <w:pPr>
        <w:pStyle w:val="ListParagraph"/>
        <w:numPr>
          <w:ilvl w:val="3"/>
          <w:numId w:val="7"/>
        </w:numPr>
        <w:ind w:left="1800"/>
      </w:pPr>
      <w:r>
        <w:lastRenderedPageBreak/>
        <w:t>may include representatives of philanthropic organizations serving the local area; and</w:t>
      </w:r>
    </w:p>
    <w:p w14:paraId="38184655" w14:textId="77777777" w:rsidR="00F95B2F" w:rsidRDefault="00F95B2F" w:rsidP="00B4495B">
      <w:pPr>
        <w:pStyle w:val="ListParagraph"/>
        <w:numPr>
          <w:ilvl w:val="2"/>
          <w:numId w:val="7"/>
        </w:numPr>
        <w:ind w:left="1440" w:hanging="360"/>
      </w:pPr>
      <w:r>
        <w:t>each local board may include such other individuals or representatives of entities as the chief elected official in the local area may determine to be appropriate.”</w:t>
      </w:r>
    </w:p>
    <w:p w14:paraId="164EFBA8" w14:textId="77777777" w:rsidR="00F95B2F" w:rsidRDefault="00F95B2F" w:rsidP="00F95B2F">
      <w:r>
        <w:t xml:space="preserve">The Oklahoma Office of Workforce Development also lists the above criteria in their </w:t>
      </w:r>
      <w:r w:rsidRPr="00E354C7">
        <w:rPr>
          <w:u w:val="single"/>
        </w:rPr>
        <w:t>Local Workforce Development Board Two-Year Certification Process</w:t>
      </w:r>
      <w:r>
        <w:t xml:space="preserve"> in OWDI 05-2017, Change 1.</w:t>
      </w:r>
    </w:p>
    <w:p w14:paraId="6F190829" w14:textId="77777777" w:rsidR="00F95B2F" w:rsidRDefault="00F95B2F" w:rsidP="00032C53">
      <w:pPr>
        <w:pStyle w:val="Heading2"/>
      </w:pPr>
      <w:bookmarkStart w:id="10" w:name="_Toc126305441"/>
      <w:r>
        <w:t>Central Oklahoma Workforce Innovation Board</w:t>
      </w:r>
      <w:bookmarkEnd w:id="10"/>
    </w:p>
    <w:p w14:paraId="2E5B0C93" w14:textId="77777777" w:rsidR="00F95B2F" w:rsidRDefault="00F95B2F" w:rsidP="00F95B2F">
      <w:r>
        <w:t>COWIB was established as a Local Workforce Board in compliance with the Workforce Investment Act of 1998 (Public Law 105-220, August 7, 1998) to act as a full partner with local elected officials in setting policy and overseeing Workforce Investment Programs in the Workforce Investment Area. The Workforce Investment Act of 1998 was superseded by the Workforce Innovation and Opportunity Act of 2014, commonly referred to as WIOA.</w:t>
      </w:r>
    </w:p>
    <w:p w14:paraId="75FE2AA8" w14:textId="77777777" w:rsidR="00F95B2F" w:rsidRDefault="00F95B2F" w:rsidP="00F95B2F">
      <w:r>
        <w:t>COWIB is one of seven Local Workforce Boards in Oklahoma. The board is incorporated as a 501(c)(3) nonprofit organization under the laws of Oklahoma and recognized by the Governor’s Council and the Governor as the proper body to carry out the purposes and functions of the WIOA.</w:t>
      </w:r>
    </w:p>
    <w:p w14:paraId="32B76545" w14:textId="77777777" w:rsidR="00F95B2F" w:rsidRDefault="00F95B2F" w:rsidP="00F95B2F">
      <w:pPr>
        <w:sectPr w:rsidR="00F95B2F" w:rsidSect="00A255C0">
          <w:pgSz w:w="12240" w:h="15840"/>
          <w:pgMar w:top="1440" w:right="1440" w:bottom="1440" w:left="1440" w:header="720" w:footer="720" w:gutter="0"/>
          <w:cols w:space="720"/>
          <w:titlePg/>
          <w:docGrid w:linePitch="360"/>
        </w:sectPr>
      </w:pPr>
      <w:r>
        <w:t xml:space="preserve">While the service area initially included only three (3) counties in 2000, Canadian, Logan and Oklahoma, it was expanded to include Cleveland County in 2009, and Hughes, Lincoln, Okfuskee, Pottawatomie and Seminole Counties in 2016. The board works diligently to ensure that the needs of both rural and urban customers are served effectively. Furthermore, COWIB serves as the Fiscal Agent for the </w:t>
      </w:r>
      <w:proofErr w:type="gramStart"/>
      <w:r>
        <w:t>South Central</w:t>
      </w:r>
      <w:proofErr w:type="gramEnd"/>
      <w:r>
        <w:t xml:space="preserve"> Workforce Innovation Board (SCWIB)</w:t>
      </w:r>
      <w:r w:rsidR="00767053">
        <w:t>, Green Country Workforce Development Board (GCWDB)</w:t>
      </w:r>
      <w:r>
        <w:t>, and the Western Oklahoma Workforce Development Board (WOWDB).</w:t>
      </w:r>
    </w:p>
    <w:p w14:paraId="40B4D3D2" w14:textId="77777777" w:rsidR="00F95B2F" w:rsidRDefault="00F95B2F" w:rsidP="00B0522F">
      <w:pPr>
        <w:pStyle w:val="Heading2"/>
        <w:jc w:val="center"/>
      </w:pPr>
      <w:bookmarkStart w:id="11" w:name="_Toc126305442"/>
      <w:r>
        <w:lastRenderedPageBreak/>
        <w:t>Local Workforce Board Service Areas</w:t>
      </w:r>
      <w:bookmarkEnd w:id="11"/>
    </w:p>
    <w:p w14:paraId="742EEB43" w14:textId="77777777" w:rsidR="00F95B2F" w:rsidRDefault="006B2825" w:rsidP="00B8610C">
      <w:pPr>
        <w:spacing w:after="0"/>
        <w:jc w:val="center"/>
      </w:pPr>
      <w:r>
        <w:rPr>
          <w:noProof/>
        </w:rPr>
        <w:drawing>
          <wp:inline distT="0" distB="0" distL="0" distR="0" wp14:anchorId="6487EC6B" wp14:editId="4D85A933">
            <wp:extent cx="5259019" cy="2638425"/>
            <wp:effectExtent l="0" t="0" r="0" b="0"/>
            <wp:docPr id="2" name="Picture 2" descr="Map of Oklahoma with color coding for the various workforce board areas.&#10;Light yellow for Central Oklahoma Workforce Innovation Board: Canadian, Logan, Oklahoma, Cleveland, Lincoln, Pottawatomie, Okfuskee, Seminole, and Hughes Counties.&#10;Dark yellow for Northeast Oklahoma Workforce Development Board: Washington, Nowata, Rogers, Craig, Mayes, Ottawa, and Delaware Counties.&#10;Light blue for South Central Oklahoma Workforce Innovation Board: Tillman, Caddo, Comanche, Cotton, Grady, Stephens, Jefferson, and McClain Counties.&#10;Orange for Southern Workforce Development Board: Garvin, Murray, Carter, Love, Pontotoc, Johnston, Marshall, Coal, Atoka, Bryan, Pittsburg, Haskell, Latimer, Pushmataha, Choctaw, LeFlore, and McCurtain Counties.&#10;Medium blue for Green Country Workforce Development Board: Osage, Pawnee, Creek, Tulsa, Okmulgee, Wagoner, Muskogee, McIntosh, Cherokee, Adair, and Sequoyah Counties.&#10;Dark blue for Western Workforce Development Board: Cimarron, Texas, Beaver, Harper, Ellis, Rogers Mills, Beckham, Greer, Harmon, Jackson, Woods, Woodward, Dewey, Custer, Washita, Kiowa, Alfalfa, Major, Blaine, Grant, Garfield, Kingfisher, Kay, Noble, and Payne Counties.&#10;Oklahoma 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lahomaworks.gov/wp-content/uploads/2021/04/2020-WF-Dev-Areas.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7221" cy="2682675"/>
                    </a:xfrm>
                    <a:prstGeom prst="rect">
                      <a:avLst/>
                    </a:prstGeom>
                    <a:noFill/>
                    <a:ln>
                      <a:noFill/>
                    </a:ln>
                  </pic:spPr>
                </pic:pic>
              </a:graphicData>
            </a:graphic>
          </wp:inline>
        </w:drawing>
      </w:r>
    </w:p>
    <w:p w14:paraId="47047096" w14:textId="77777777" w:rsidR="006B2825" w:rsidRPr="006B2825" w:rsidRDefault="006B2825" w:rsidP="006B2825">
      <w:pPr>
        <w:jc w:val="right"/>
        <w:rPr>
          <w:sz w:val="18"/>
        </w:rPr>
      </w:pPr>
      <w:r w:rsidRPr="006B2825">
        <w:rPr>
          <w:sz w:val="18"/>
        </w:rPr>
        <w:t>Source: OklahomaWorks.gov</w:t>
      </w:r>
    </w:p>
    <w:p w14:paraId="105FFF17" w14:textId="77777777" w:rsidR="006B2825" w:rsidRDefault="006B2825" w:rsidP="006B2825">
      <w:r>
        <w:t xml:space="preserve">WIOA promotes a regional approach to strategic planning where appropriate based on regional economies. COWIB is both a Local Workforce Board and a regional planning area. The </w:t>
      </w:r>
      <w:r w:rsidR="00F310E3">
        <w:t>six</w:t>
      </w:r>
      <w:r>
        <w:t xml:space="preserve"> Local Workforce Boards combine to form four regional planning areas.</w:t>
      </w:r>
    </w:p>
    <w:p w14:paraId="4DC9CB9A" w14:textId="77777777" w:rsidR="006B2825" w:rsidRDefault="006B2825" w:rsidP="00B8610C">
      <w:pPr>
        <w:spacing w:after="0"/>
        <w:jc w:val="center"/>
      </w:pPr>
      <w:bookmarkStart w:id="12" w:name="_Toc126305443"/>
      <w:r w:rsidRPr="00B0522F">
        <w:rPr>
          <w:rStyle w:val="Heading2Char"/>
        </w:rPr>
        <w:t>Regional Planning Areas</w:t>
      </w:r>
      <w:bookmarkEnd w:id="12"/>
      <w:r>
        <w:rPr>
          <w:noProof/>
        </w:rPr>
        <w:drawing>
          <wp:inline distT="0" distB="0" distL="0" distR="0" wp14:anchorId="1BB8EBB0" wp14:editId="20367078">
            <wp:extent cx="5025184" cy="2469737"/>
            <wp:effectExtent l="0" t="0" r="4445" b="6985"/>
            <wp:docPr id="11" name="image6.jpeg" descr="Map of Oklahoma with color coding for the various workforce board areas.&#10;Dark blue for Western Region: Cimarron, Texas, Beaver, Harper, Ellis, Rogers Mills, Beckham, Greer, Harmon, Jackson, Woods, Woodward, Dewey, Custer, Washita, Kiowa, Alfalfa, Major, Blaine, Grant, Garfield, Kingfisher, Kay, Noble, Payne Tillman, Caddo, Comanche, Cotton, Grady, Stephens, Jefferson, and McClain Counties.&#10;Powder blue for Northeast Region: Washington, Nowata, Rogers, Craig, Mayes, Ottawa, Delaware, Osage, Pawnee, Creek, Tulsa, Okmulgee, Wagoner, Muskogee, McIntosh, Cherokee, Adair, and Sequoyah Counties.&#10;Yellow for Southeast Region: Garvin, Murray, Carter, Love, Pontotoc, Johnston, Marshall, Coal, Atoka, Bryan, Pittsburg, Haskell, Latimer, Pushmataha, Choctaw, LeFlore, and McCurtain Counties.&#10;Red for Central Region: Canadian, Logan, Oklahoma, Cleveland, Lincoln, Pottawatomie, Okfuskee, Seminole, and Hughes Counties.&#10;Oklahoma 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5184" cy="2469737"/>
                    </a:xfrm>
                    <a:prstGeom prst="rect">
                      <a:avLst/>
                    </a:prstGeom>
                  </pic:spPr>
                </pic:pic>
              </a:graphicData>
            </a:graphic>
          </wp:inline>
        </w:drawing>
      </w:r>
    </w:p>
    <w:p w14:paraId="5194C044" w14:textId="77777777" w:rsidR="00FD46DC" w:rsidRDefault="006B2825" w:rsidP="006B2825">
      <w:pPr>
        <w:jc w:val="right"/>
        <w:rPr>
          <w:sz w:val="18"/>
        </w:rPr>
        <w:sectPr w:rsidR="00FD46DC" w:rsidSect="00A255C0">
          <w:pgSz w:w="12240" w:h="15840"/>
          <w:pgMar w:top="1440" w:right="1440" w:bottom="1440" w:left="1440" w:header="720" w:footer="720" w:gutter="0"/>
          <w:cols w:space="720"/>
          <w:titlePg/>
          <w:docGrid w:linePitch="360"/>
        </w:sectPr>
      </w:pPr>
      <w:r w:rsidRPr="006B2825">
        <w:rPr>
          <w:sz w:val="18"/>
        </w:rPr>
        <w:t>Source: OklahomaWorks.gov</w:t>
      </w:r>
    </w:p>
    <w:p w14:paraId="52A0CB11" w14:textId="77777777" w:rsidR="00EE65E8" w:rsidRPr="00EE65E8" w:rsidRDefault="00EE65E8" w:rsidP="00032C53">
      <w:pPr>
        <w:pStyle w:val="Heading2"/>
      </w:pPr>
      <w:bookmarkStart w:id="13" w:name="_Toc126305444"/>
      <w:r w:rsidRPr="00EE65E8">
        <w:lastRenderedPageBreak/>
        <w:t>Customers, Programs and Services</w:t>
      </w:r>
      <w:bookmarkEnd w:id="13"/>
    </w:p>
    <w:p w14:paraId="7D9B2742" w14:textId="77777777" w:rsidR="00EE65E8" w:rsidRPr="00EE65E8" w:rsidRDefault="00EE65E8" w:rsidP="00EE65E8">
      <w:r w:rsidRPr="00EE65E8">
        <w:t xml:space="preserve">COWIB is focused on meeting the workforce needs of businesses in the </w:t>
      </w:r>
      <w:r w:rsidR="00E354C7" w:rsidRPr="00EE65E8">
        <w:t>nine-county</w:t>
      </w:r>
      <w:r w:rsidRPr="00EE65E8">
        <w:t xml:space="preserve"> service area by preparing and connecting eligible job seekers to employment opportunities. Board members serve as champions for the programs and services offered by COWIB, and are critical for engaging customers and representing the brand. It is important that members are familiar with what is offered and to the extent feasible have experience utilizing or engaging with them.</w:t>
      </w:r>
    </w:p>
    <w:p w14:paraId="443E183F" w14:textId="77777777" w:rsidR="00EE65E8" w:rsidRPr="00EE65E8" w:rsidRDefault="00EE65E8" w:rsidP="00032C53">
      <w:pPr>
        <w:pStyle w:val="Heading2"/>
      </w:pPr>
      <w:bookmarkStart w:id="14" w:name="_Toc126305445"/>
      <w:r w:rsidRPr="00EE65E8">
        <w:t>Business Services</w:t>
      </w:r>
      <w:bookmarkEnd w:id="14"/>
    </w:p>
    <w:p w14:paraId="1D34F9BD" w14:textId="77777777" w:rsidR="00EE65E8" w:rsidRPr="00EE65E8" w:rsidRDefault="00EE65E8" w:rsidP="00EE65E8">
      <w:r w:rsidRPr="00EE65E8">
        <w:t>COWIB has a dedicated Business Services Team to assist employers with day-to-day and long- term challenges through core services such as writing job descriptions, posting job ads, and offering labor market reports as well as providing solutions through quality referrals to members of the Business Services Network.</w:t>
      </w:r>
    </w:p>
    <w:p w14:paraId="145D7AC4" w14:textId="77777777" w:rsidR="00EE65E8" w:rsidRPr="00EE65E8" w:rsidRDefault="00EE65E8" w:rsidP="00EE65E8">
      <w:r w:rsidRPr="00EE65E8">
        <w:t>This network includes the Greater Oklahoma City Chamber of Commerce, Oklahoma City Community College, Francis Tuttle Technology Center, Gordon Cooper Technology Center, Oklahoma Manufacturing Alliance, United Urban Indian Council, Central Oklahoma Community Action Agency, Oklahoma Employment Security Commission, AARP Foundation, Oklahoma Office of Workforce Development and Oklahoma Department of Career and Technology Education.</w:t>
      </w:r>
    </w:p>
    <w:p w14:paraId="613B6008" w14:textId="77777777" w:rsidR="00EE65E8" w:rsidRPr="00EE65E8" w:rsidRDefault="00EE65E8" w:rsidP="00032C53">
      <w:pPr>
        <w:pStyle w:val="Heading2"/>
      </w:pPr>
      <w:bookmarkStart w:id="15" w:name="_Toc126305446"/>
      <w:r w:rsidRPr="00EE65E8">
        <w:t>Job Seeker Services</w:t>
      </w:r>
      <w:bookmarkEnd w:id="15"/>
    </w:p>
    <w:p w14:paraId="3DE000E7" w14:textId="77777777" w:rsidR="00EE65E8" w:rsidRPr="00EE65E8" w:rsidRDefault="00EE65E8" w:rsidP="00EE65E8">
      <w:r w:rsidRPr="00EE65E8">
        <w:t>Job Seeker services are provided at Oklahoma Works American Job Centers. COWIB has four comprehensive centers and four specialized centers. Comprehensive Centers provide the full array of services in collaboration with WIOA partners, and are located in Oklahoma City, Seminole and Shawnee. While other programs may be included with approval from the Board, the following are required partners for the comprehensive centers:</w:t>
      </w:r>
    </w:p>
    <w:p w14:paraId="558F6A45" w14:textId="77777777" w:rsidR="00EE65E8" w:rsidRPr="00EE65E8" w:rsidRDefault="00EE65E8" w:rsidP="00B4495B">
      <w:pPr>
        <w:pStyle w:val="ListParagraph"/>
        <w:numPr>
          <w:ilvl w:val="0"/>
          <w:numId w:val="8"/>
        </w:numPr>
      </w:pPr>
      <w:r w:rsidRPr="00EE65E8">
        <w:t>Job Corps</w:t>
      </w:r>
    </w:p>
    <w:p w14:paraId="79ECB66D" w14:textId="77777777" w:rsidR="00EE65E8" w:rsidRPr="00EE65E8" w:rsidRDefault="00EE65E8" w:rsidP="00B4495B">
      <w:pPr>
        <w:pStyle w:val="ListParagraph"/>
        <w:numPr>
          <w:ilvl w:val="0"/>
          <w:numId w:val="8"/>
        </w:numPr>
      </w:pPr>
      <w:r w:rsidRPr="00EE65E8">
        <w:t>CDSA (</w:t>
      </w:r>
      <w:proofErr w:type="spellStart"/>
      <w:r w:rsidRPr="00EE65E8">
        <w:t>YouthBuild</w:t>
      </w:r>
      <w:proofErr w:type="spellEnd"/>
      <w:r w:rsidRPr="00EE65E8">
        <w:t>)</w:t>
      </w:r>
    </w:p>
    <w:p w14:paraId="091F59E1" w14:textId="77777777" w:rsidR="00EE65E8" w:rsidRPr="00EE65E8" w:rsidRDefault="00EE65E8" w:rsidP="00B4495B">
      <w:pPr>
        <w:pStyle w:val="ListParagraph"/>
        <w:numPr>
          <w:ilvl w:val="0"/>
          <w:numId w:val="8"/>
        </w:numPr>
      </w:pPr>
      <w:r w:rsidRPr="00EE65E8">
        <w:t>Native American programs</w:t>
      </w:r>
    </w:p>
    <w:p w14:paraId="12C7BDF8" w14:textId="77777777" w:rsidR="00EE65E8" w:rsidRPr="00EE65E8" w:rsidRDefault="00EE65E8" w:rsidP="00B4495B">
      <w:pPr>
        <w:pStyle w:val="ListParagraph"/>
        <w:numPr>
          <w:ilvl w:val="0"/>
          <w:numId w:val="8"/>
        </w:numPr>
      </w:pPr>
      <w:r w:rsidRPr="00EE65E8">
        <w:lastRenderedPageBreak/>
        <w:t>Department of Career and Technology Education (Adult Education and Family Literacy Act programs; Carl D. Perkins Career and Technical Education Act programs)</w:t>
      </w:r>
    </w:p>
    <w:p w14:paraId="13CF9389" w14:textId="77777777" w:rsidR="00EE65E8" w:rsidRPr="00EE65E8" w:rsidRDefault="00EE65E8" w:rsidP="00B4495B">
      <w:pPr>
        <w:pStyle w:val="ListParagraph"/>
        <w:numPr>
          <w:ilvl w:val="0"/>
          <w:numId w:val="8"/>
        </w:numPr>
      </w:pPr>
      <w:r w:rsidRPr="00EE65E8">
        <w:t>Department of Human Services (Senior Community Service Employment Program; Temporary Assistance for Needy Families)</w:t>
      </w:r>
    </w:p>
    <w:p w14:paraId="1D5BAA57" w14:textId="77777777" w:rsidR="00EE65E8" w:rsidRPr="00EE65E8" w:rsidRDefault="00EE65E8" w:rsidP="00B4495B">
      <w:pPr>
        <w:pStyle w:val="ListParagraph"/>
        <w:numPr>
          <w:ilvl w:val="0"/>
          <w:numId w:val="8"/>
        </w:numPr>
      </w:pPr>
      <w:r w:rsidRPr="00EE65E8">
        <w:t>Department of Rehabilitation Services (Vocational Rehabilitation)</w:t>
      </w:r>
    </w:p>
    <w:p w14:paraId="60A28E97" w14:textId="77777777" w:rsidR="00EE65E8" w:rsidRPr="00EE65E8" w:rsidRDefault="00EE65E8" w:rsidP="00B4495B">
      <w:pPr>
        <w:pStyle w:val="ListParagraph"/>
        <w:numPr>
          <w:ilvl w:val="0"/>
          <w:numId w:val="8"/>
        </w:numPr>
      </w:pPr>
      <w:r w:rsidRPr="00EE65E8">
        <w:t>Oklahoma Employment Security Commission (National Farmworkers Jobs Program; Wagner-</w:t>
      </w:r>
      <w:proofErr w:type="spellStart"/>
      <w:r w:rsidRPr="00EE65E8">
        <w:t>Peyser</w:t>
      </w:r>
      <w:proofErr w:type="spellEnd"/>
      <w:r w:rsidRPr="00EE65E8">
        <w:t xml:space="preserve"> Act Employment Services; Trade Adjustment Assistance activities; Unemployment Compensation; Jobs for Veterans)</w:t>
      </w:r>
    </w:p>
    <w:p w14:paraId="57451F87" w14:textId="77777777" w:rsidR="00EE65E8" w:rsidRPr="00EE65E8" w:rsidRDefault="00EE65E8" w:rsidP="00B4495B">
      <w:pPr>
        <w:pStyle w:val="ListParagraph"/>
        <w:numPr>
          <w:ilvl w:val="0"/>
          <w:numId w:val="8"/>
        </w:numPr>
      </w:pPr>
      <w:r w:rsidRPr="00EE65E8">
        <w:t>Department of Commerce (Employment and training programs)</w:t>
      </w:r>
    </w:p>
    <w:p w14:paraId="11D774BC" w14:textId="77777777" w:rsidR="00EE65E8" w:rsidRPr="00EE65E8" w:rsidRDefault="00EE65E8" w:rsidP="00B4495B">
      <w:pPr>
        <w:pStyle w:val="ListParagraph"/>
        <w:numPr>
          <w:ilvl w:val="0"/>
          <w:numId w:val="8"/>
        </w:numPr>
      </w:pPr>
      <w:r w:rsidRPr="00EE65E8">
        <w:t>Reentry Employment Opportunities programs</w:t>
      </w:r>
    </w:p>
    <w:p w14:paraId="11A5F8FC" w14:textId="77777777" w:rsidR="00EE65E8" w:rsidRPr="00EE65E8" w:rsidRDefault="00EE65E8" w:rsidP="00EE65E8">
      <w:r w:rsidRPr="00EE65E8">
        <w:t>Specialized centers provide limited services and are not required to include all WIOA partners.</w:t>
      </w:r>
    </w:p>
    <w:p w14:paraId="274DA73A" w14:textId="77777777" w:rsidR="00EE65E8" w:rsidRPr="00EE65E8" w:rsidRDefault="00EE65E8" w:rsidP="00EE65E8">
      <w:r w:rsidRPr="00EE65E8">
        <w:t>The following services are available for all job seekers and are provided in all Oklahoma Works American Job Centers:</w:t>
      </w:r>
    </w:p>
    <w:p w14:paraId="69152114" w14:textId="77777777" w:rsidR="00EE65E8" w:rsidRPr="00EE65E8" w:rsidRDefault="00EE65E8" w:rsidP="00B4495B">
      <w:pPr>
        <w:pStyle w:val="ListParagraph"/>
        <w:numPr>
          <w:ilvl w:val="0"/>
          <w:numId w:val="8"/>
        </w:numPr>
      </w:pPr>
      <w:r w:rsidRPr="00EE65E8">
        <w:t>Resource Room</w:t>
      </w:r>
    </w:p>
    <w:p w14:paraId="6AA2E144" w14:textId="77777777" w:rsidR="00EE65E8" w:rsidRPr="00EE65E8" w:rsidRDefault="00EE65E8" w:rsidP="00B4495B">
      <w:pPr>
        <w:pStyle w:val="ListParagraph"/>
        <w:numPr>
          <w:ilvl w:val="0"/>
          <w:numId w:val="8"/>
        </w:numPr>
      </w:pPr>
      <w:r w:rsidRPr="00EE65E8">
        <w:t>Computers (File Unemployment Insurance)</w:t>
      </w:r>
    </w:p>
    <w:p w14:paraId="05A8E837" w14:textId="77777777" w:rsidR="00EE65E8" w:rsidRPr="00EE65E8" w:rsidRDefault="00EE65E8" w:rsidP="00B4495B">
      <w:pPr>
        <w:pStyle w:val="ListParagraph"/>
        <w:numPr>
          <w:ilvl w:val="0"/>
          <w:numId w:val="8"/>
        </w:numPr>
      </w:pPr>
      <w:r w:rsidRPr="00EE65E8">
        <w:t>Internet Access (Job Search)</w:t>
      </w:r>
    </w:p>
    <w:p w14:paraId="3BE138C8" w14:textId="77777777" w:rsidR="00EE65E8" w:rsidRPr="00EE65E8" w:rsidRDefault="00EE65E8" w:rsidP="00B4495B">
      <w:pPr>
        <w:pStyle w:val="ListParagraph"/>
        <w:numPr>
          <w:ilvl w:val="0"/>
          <w:numId w:val="8"/>
        </w:numPr>
      </w:pPr>
      <w:r w:rsidRPr="00EE65E8">
        <w:t>Copier (Employment Related Printing)</w:t>
      </w:r>
    </w:p>
    <w:p w14:paraId="4A4C3057" w14:textId="77777777" w:rsidR="00EE65E8" w:rsidRPr="00EE65E8" w:rsidRDefault="00EE65E8" w:rsidP="00B4495B">
      <w:pPr>
        <w:pStyle w:val="ListParagraph"/>
        <w:numPr>
          <w:ilvl w:val="0"/>
          <w:numId w:val="8"/>
        </w:numPr>
      </w:pPr>
      <w:r w:rsidRPr="00EE65E8">
        <w:t>Telephone</w:t>
      </w:r>
    </w:p>
    <w:p w14:paraId="67E751B8" w14:textId="77777777" w:rsidR="00EE65E8" w:rsidRPr="00EE65E8" w:rsidRDefault="00EE65E8" w:rsidP="00B4495B">
      <w:pPr>
        <w:pStyle w:val="ListParagraph"/>
        <w:numPr>
          <w:ilvl w:val="0"/>
          <w:numId w:val="8"/>
        </w:numPr>
      </w:pPr>
      <w:r w:rsidRPr="00EE65E8">
        <w:t>Employment Information (Job Fairs, etc.)</w:t>
      </w:r>
    </w:p>
    <w:p w14:paraId="3036F110" w14:textId="77777777" w:rsidR="00EE65E8" w:rsidRPr="00EE65E8" w:rsidRDefault="00EE65E8" w:rsidP="00EE65E8">
      <w:r w:rsidRPr="00EE65E8">
        <w:t>Job seekers who meet eligibility requirements also have access to the following staff-assisted services where available:</w:t>
      </w:r>
    </w:p>
    <w:p w14:paraId="46CAB7E5" w14:textId="77777777" w:rsidR="00EE65E8" w:rsidRPr="00EE65E8" w:rsidRDefault="00EE65E8" w:rsidP="00B4495B">
      <w:pPr>
        <w:pStyle w:val="ListParagraph"/>
        <w:numPr>
          <w:ilvl w:val="0"/>
          <w:numId w:val="8"/>
        </w:numPr>
      </w:pPr>
      <w:r w:rsidRPr="00EE65E8">
        <w:t>Enhanced Employment Plan/Career Services</w:t>
      </w:r>
    </w:p>
    <w:p w14:paraId="69FDB829" w14:textId="77777777" w:rsidR="00EE65E8" w:rsidRPr="00EE65E8" w:rsidRDefault="00EE65E8" w:rsidP="00B4495B">
      <w:pPr>
        <w:pStyle w:val="ListParagraph"/>
        <w:numPr>
          <w:ilvl w:val="0"/>
          <w:numId w:val="8"/>
        </w:numPr>
      </w:pPr>
      <w:r w:rsidRPr="00EE65E8">
        <w:t>Resume Writing</w:t>
      </w:r>
    </w:p>
    <w:p w14:paraId="458EF348" w14:textId="77777777" w:rsidR="00EE65E8" w:rsidRPr="00EE65E8" w:rsidRDefault="00EE65E8" w:rsidP="00B4495B">
      <w:pPr>
        <w:pStyle w:val="ListParagraph"/>
        <w:numPr>
          <w:ilvl w:val="0"/>
          <w:numId w:val="8"/>
        </w:numPr>
      </w:pPr>
      <w:r w:rsidRPr="00EE65E8">
        <w:t>Test for Adult Basic Education (TABE) Assessment</w:t>
      </w:r>
    </w:p>
    <w:p w14:paraId="1817EAB3" w14:textId="77777777" w:rsidR="00EE65E8" w:rsidRPr="00EE65E8" w:rsidRDefault="00EE65E8" w:rsidP="00B4495B">
      <w:pPr>
        <w:pStyle w:val="ListParagraph"/>
        <w:numPr>
          <w:ilvl w:val="0"/>
          <w:numId w:val="8"/>
        </w:numPr>
      </w:pPr>
      <w:r w:rsidRPr="00EE65E8">
        <w:t>Federal Bonding Documentation</w:t>
      </w:r>
    </w:p>
    <w:p w14:paraId="68938AD3" w14:textId="77777777" w:rsidR="00EE65E8" w:rsidRPr="00EE65E8" w:rsidRDefault="00EE65E8" w:rsidP="00B4495B">
      <w:pPr>
        <w:pStyle w:val="ListParagraph"/>
        <w:numPr>
          <w:ilvl w:val="0"/>
          <w:numId w:val="8"/>
        </w:numPr>
      </w:pPr>
      <w:r w:rsidRPr="00EE65E8">
        <w:t>Reemployment Services and Eligibility Assessments</w:t>
      </w:r>
    </w:p>
    <w:p w14:paraId="7F41AA86" w14:textId="77777777" w:rsidR="00EE65E8" w:rsidRPr="00EE65E8" w:rsidRDefault="00EE65E8" w:rsidP="00B4495B">
      <w:pPr>
        <w:pStyle w:val="ListParagraph"/>
        <w:numPr>
          <w:ilvl w:val="0"/>
          <w:numId w:val="8"/>
        </w:numPr>
      </w:pPr>
      <w:r w:rsidRPr="00EE65E8">
        <w:lastRenderedPageBreak/>
        <w:t>Job Fairs &amp; Hiring Events</w:t>
      </w:r>
    </w:p>
    <w:p w14:paraId="1537C9C6" w14:textId="77777777" w:rsidR="00EE65E8" w:rsidRPr="00EE65E8" w:rsidRDefault="00EE65E8" w:rsidP="00B4495B">
      <w:pPr>
        <w:pStyle w:val="ListParagraph"/>
        <w:numPr>
          <w:ilvl w:val="0"/>
          <w:numId w:val="8"/>
        </w:numPr>
      </w:pPr>
      <w:r w:rsidRPr="00EE65E8">
        <w:t>Job Search Assistance</w:t>
      </w:r>
    </w:p>
    <w:p w14:paraId="18446468" w14:textId="77777777" w:rsidR="00EE65E8" w:rsidRPr="00EE65E8" w:rsidRDefault="00EE65E8" w:rsidP="00EE65E8">
      <w:r w:rsidRPr="00EE65E8">
        <w:t>To be eligible for the staff-assisted services, job seekers must meet the following criteria</w:t>
      </w:r>
      <w:r w:rsidR="00E354C7">
        <w:rPr>
          <w:rStyle w:val="FootnoteReference"/>
        </w:rPr>
        <w:footnoteReference w:id="2"/>
      </w:r>
      <w:r w:rsidRPr="00EE65E8">
        <w:t>: Adults who are:</w:t>
      </w:r>
    </w:p>
    <w:p w14:paraId="12CCBB75" w14:textId="77777777" w:rsidR="00EE65E8" w:rsidRPr="00EE65E8" w:rsidRDefault="00EE65E8" w:rsidP="00B4495B">
      <w:pPr>
        <w:pStyle w:val="ListParagraph"/>
        <w:numPr>
          <w:ilvl w:val="0"/>
          <w:numId w:val="8"/>
        </w:numPr>
      </w:pPr>
      <w:r w:rsidRPr="00EE65E8">
        <w:t>18 years of age or older; and,</w:t>
      </w:r>
    </w:p>
    <w:p w14:paraId="53402A87" w14:textId="77777777" w:rsidR="00EE65E8" w:rsidRPr="00EE65E8" w:rsidRDefault="00EE65E8" w:rsidP="00B4495B">
      <w:pPr>
        <w:pStyle w:val="ListParagraph"/>
        <w:numPr>
          <w:ilvl w:val="0"/>
          <w:numId w:val="8"/>
        </w:numPr>
      </w:pPr>
      <w:r w:rsidRPr="00EE65E8">
        <w:t>A citizen or noncitizen authorized to work in the US; and,</w:t>
      </w:r>
    </w:p>
    <w:p w14:paraId="5FAC71A1" w14:textId="77777777" w:rsidR="00EE65E8" w:rsidRPr="00EE65E8" w:rsidRDefault="00EE65E8" w:rsidP="00B4495B">
      <w:pPr>
        <w:pStyle w:val="ListParagraph"/>
        <w:numPr>
          <w:ilvl w:val="0"/>
          <w:numId w:val="8"/>
        </w:numPr>
      </w:pPr>
      <w:r w:rsidRPr="00EE65E8">
        <w:t>Meet Military Selective Service registration requirements (males only).</w:t>
      </w:r>
    </w:p>
    <w:p w14:paraId="75901F9A" w14:textId="77777777" w:rsidR="00EE65E8" w:rsidRPr="00EE65E8" w:rsidRDefault="00EE65E8" w:rsidP="00EE65E8">
      <w:r w:rsidRPr="00EE65E8">
        <w:t>Dislocated Workers who:</w:t>
      </w:r>
    </w:p>
    <w:p w14:paraId="35194949" w14:textId="77777777" w:rsidR="00EE65E8" w:rsidRPr="00EE65E8" w:rsidRDefault="00EE65E8" w:rsidP="00B4495B">
      <w:pPr>
        <w:pStyle w:val="ListParagraph"/>
        <w:numPr>
          <w:ilvl w:val="0"/>
          <w:numId w:val="8"/>
        </w:numPr>
      </w:pPr>
      <w:r w:rsidRPr="00EE65E8">
        <w:t>Are citizens or non-citizens authorized to work in the US; and,</w:t>
      </w:r>
    </w:p>
    <w:p w14:paraId="261D568E" w14:textId="77777777" w:rsidR="00EE65E8" w:rsidRPr="00EE65E8" w:rsidRDefault="00EE65E8" w:rsidP="00B4495B">
      <w:pPr>
        <w:pStyle w:val="ListParagraph"/>
        <w:numPr>
          <w:ilvl w:val="0"/>
          <w:numId w:val="8"/>
        </w:numPr>
      </w:pPr>
      <w:r w:rsidRPr="00EE65E8">
        <w:t>Meet Military Selective Service registration requirements (males only); and,</w:t>
      </w:r>
    </w:p>
    <w:p w14:paraId="4E8E41AE" w14:textId="77777777" w:rsidR="00EE65E8" w:rsidRPr="00EE65E8" w:rsidRDefault="00EE65E8" w:rsidP="00B4495B">
      <w:pPr>
        <w:pStyle w:val="ListParagraph"/>
        <w:numPr>
          <w:ilvl w:val="0"/>
          <w:numId w:val="8"/>
        </w:numPr>
      </w:pPr>
      <w:r w:rsidRPr="00EE65E8">
        <w:t>Meet one of the following categories:</w:t>
      </w:r>
    </w:p>
    <w:p w14:paraId="427A7D9D" w14:textId="77777777" w:rsidR="00EE65E8" w:rsidRPr="00EE65E8" w:rsidRDefault="00EE65E8" w:rsidP="00B4495B">
      <w:pPr>
        <w:pStyle w:val="ListParagraph"/>
        <w:numPr>
          <w:ilvl w:val="1"/>
          <w:numId w:val="9"/>
        </w:numPr>
      </w:pPr>
      <w:r w:rsidRPr="00EE65E8">
        <w:t>Recently dislocated (e.g., laid off, terminated, exhausted unemployment insurance, etc.); or,</w:t>
      </w:r>
    </w:p>
    <w:p w14:paraId="7031BBDC" w14:textId="77777777" w:rsidR="00EE65E8" w:rsidRPr="00EE65E8" w:rsidRDefault="00EE65E8" w:rsidP="00B4495B">
      <w:pPr>
        <w:pStyle w:val="ListParagraph"/>
        <w:numPr>
          <w:ilvl w:val="1"/>
          <w:numId w:val="9"/>
        </w:numPr>
      </w:pPr>
      <w:r w:rsidRPr="00EE65E8">
        <w:t>Loss of Self-Employment Income; or,</w:t>
      </w:r>
    </w:p>
    <w:p w14:paraId="3F00E03B" w14:textId="77777777" w:rsidR="00EE65E8" w:rsidRPr="00EE65E8" w:rsidRDefault="00EE65E8" w:rsidP="00B4495B">
      <w:pPr>
        <w:pStyle w:val="ListParagraph"/>
        <w:numPr>
          <w:ilvl w:val="1"/>
          <w:numId w:val="9"/>
        </w:numPr>
      </w:pPr>
      <w:r w:rsidRPr="00EE65E8">
        <w:t>Displaced Homemakers; or</w:t>
      </w:r>
    </w:p>
    <w:p w14:paraId="1FA71446" w14:textId="77777777" w:rsidR="00EE65E8" w:rsidRPr="00EE65E8" w:rsidRDefault="00EE65E8" w:rsidP="00B4495B">
      <w:pPr>
        <w:pStyle w:val="ListParagraph"/>
        <w:numPr>
          <w:ilvl w:val="1"/>
          <w:numId w:val="9"/>
        </w:numPr>
      </w:pPr>
      <w:r w:rsidRPr="00EE65E8">
        <w:t>Military Spouses.</w:t>
      </w:r>
    </w:p>
    <w:p w14:paraId="67C176ED" w14:textId="77777777" w:rsidR="00EE65E8" w:rsidRPr="00EE65E8" w:rsidRDefault="00EE65E8" w:rsidP="00EE65E8">
      <w:r w:rsidRPr="00EE65E8">
        <w:t>Source: Oklahoma Workforce Development Issuance #19-2017, Change 1</w:t>
      </w:r>
    </w:p>
    <w:p w14:paraId="03FC5677" w14:textId="77777777" w:rsidR="00EE65E8" w:rsidRPr="00EE65E8" w:rsidRDefault="00EE65E8" w:rsidP="00EE65E8">
      <w:r w:rsidRPr="00EE65E8">
        <w:t>Out-of-School Youth who:</w:t>
      </w:r>
    </w:p>
    <w:p w14:paraId="028DCA15" w14:textId="77777777" w:rsidR="00EE65E8" w:rsidRPr="00EE65E8" w:rsidRDefault="00EE65E8" w:rsidP="00B4495B">
      <w:pPr>
        <w:pStyle w:val="ListParagraph"/>
        <w:numPr>
          <w:ilvl w:val="0"/>
          <w:numId w:val="9"/>
        </w:numPr>
      </w:pPr>
      <w:r w:rsidRPr="00EE65E8">
        <w:t>Do not attend any school; and,</w:t>
      </w:r>
    </w:p>
    <w:p w14:paraId="148E399C" w14:textId="77777777" w:rsidR="00EE65E8" w:rsidRPr="00EE65E8" w:rsidRDefault="00EE65E8" w:rsidP="00B4495B">
      <w:pPr>
        <w:pStyle w:val="ListParagraph"/>
        <w:numPr>
          <w:ilvl w:val="0"/>
          <w:numId w:val="9"/>
        </w:numPr>
      </w:pPr>
      <w:r w:rsidRPr="00EE65E8">
        <w:t>Are younger than age 16 or older than age 24 at time of enrollment; and,</w:t>
      </w:r>
    </w:p>
    <w:p w14:paraId="2F44CF12" w14:textId="77777777" w:rsidR="00EE65E8" w:rsidRPr="00EE65E8" w:rsidRDefault="00EE65E8" w:rsidP="00B4495B">
      <w:pPr>
        <w:pStyle w:val="ListParagraph"/>
        <w:numPr>
          <w:ilvl w:val="0"/>
          <w:numId w:val="9"/>
        </w:numPr>
      </w:pPr>
      <w:r w:rsidRPr="00EE65E8">
        <w:t>Have one or more of the barriers identified in policy (e.g., drop out, homeless, etc.).</w:t>
      </w:r>
    </w:p>
    <w:p w14:paraId="7DC8B542" w14:textId="77777777" w:rsidR="00EE65E8" w:rsidRPr="00EE65E8" w:rsidRDefault="00EE65E8" w:rsidP="00EE65E8">
      <w:r w:rsidRPr="00EE65E8">
        <w:lastRenderedPageBreak/>
        <w:t>In-School Youth who:</w:t>
      </w:r>
    </w:p>
    <w:p w14:paraId="17DEAF5F" w14:textId="77777777" w:rsidR="00EE65E8" w:rsidRPr="00EE65E8" w:rsidRDefault="00EE65E8" w:rsidP="00B4495B">
      <w:pPr>
        <w:pStyle w:val="ListParagraph"/>
        <w:numPr>
          <w:ilvl w:val="0"/>
          <w:numId w:val="9"/>
        </w:numPr>
      </w:pPr>
      <w:r w:rsidRPr="00EE65E8">
        <w:t>Attend school, including secondary and postsecondary school; and,</w:t>
      </w:r>
    </w:p>
    <w:p w14:paraId="54FA95DE" w14:textId="77777777" w:rsidR="00EE65E8" w:rsidRPr="00EE65E8" w:rsidRDefault="00EE65E8" w:rsidP="00B4495B">
      <w:pPr>
        <w:pStyle w:val="ListParagraph"/>
        <w:numPr>
          <w:ilvl w:val="0"/>
          <w:numId w:val="9"/>
        </w:numPr>
      </w:pPr>
      <w:r w:rsidRPr="00EE65E8">
        <w:t>Are not younger than age 14 or older than age 21 at time of enrollment (with exceptions);</w:t>
      </w:r>
    </w:p>
    <w:p w14:paraId="2C5454FE" w14:textId="77777777" w:rsidR="00EE65E8" w:rsidRPr="00EE65E8" w:rsidRDefault="00EE65E8" w:rsidP="00B4495B">
      <w:pPr>
        <w:pStyle w:val="ListParagraph"/>
        <w:numPr>
          <w:ilvl w:val="0"/>
          <w:numId w:val="9"/>
        </w:numPr>
      </w:pPr>
      <w:r w:rsidRPr="00EE65E8">
        <w:t>Low Income; and,</w:t>
      </w:r>
    </w:p>
    <w:p w14:paraId="3A4D6AF7" w14:textId="77777777" w:rsidR="00EE65E8" w:rsidRPr="00EE65E8" w:rsidRDefault="00EE65E8" w:rsidP="00B4495B">
      <w:pPr>
        <w:pStyle w:val="ListParagraph"/>
        <w:numPr>
          <w:ilvl w:val="0"/>
          <w:numId w:val="9"/>
        </w:numPr>
      </w:pPr>
      <w:r w:rsidRPr="00EE65E8">
        <w:t xml:space="preserve">Have one or more barriers identified in policy </w:t>
      </w:r>
      <w:r w:rsidR="00767053" w:rsidRPr="00EE65E8">
        <w:t>(e.g.</w:t>
      </w:r>
      <w:r w:rsidRPr="00EE65E8">
        <w:t>, basic skills deficient, English language learning, offender, homeless, etc.).</w:t>
      </w:r>
    </w:p>
    <w:p w14:paraId="470D65A3" w14:textId="77777777" w:rsidR="00EE65E8" w:rsidRPr="00EE65E8" w:rsidRDefault="00EE65E8" w:rsidP="00EE65E8">
      <w:r w:rsidRPr="00EE65E8">
        <w:t>Source: Oklahoma Workforce Development Issuance #02-2016, Change 2</w:t>
      </w:r>
    </w:p>
    <w:p w14:paraId="68010B3C" w14:textId="77777777" w:rsidR="00EE65E8" w:rsidRPr="00EE65E8" w:rsidRDefault="00EE65E8" w:rsidP="00032C53">
      <w:pPr>
        <w:pStyle w:val="Heading2"/>
      </w:pPr>
      <w:bookmarkStart w:id="16" w:name="_Toc126305447"/>
      <w:r w:rsidRPr="00EE65E8">
        <w:t>Performance Metrics</w:t>
      </w:r>
      <w:bookmarkEnd w:id="16"/>
    </w:p>
    <w:p w14:paraId="0B18E1A7" w14:textId="77777777" w:rsidR="00EE65E8" w:rsidRPr="00EE65E8" w:rsidRDefault="00EE65E8" w:rsidP="00EE65E8">
      <w:r w:rsidRPr="00EE65E8">
        <w:t>Though COWIB may gather additional data for planning and evaluation purposes, the following metrics are common measures required for U.S. Department of Labor reporting:</w:t>
      </w:r>
    </w:p>
    <w:p w14:paraId="549589E0" w14:textId="77777777" w:rsidR="00EE65E8" w:rsidRPr="00EE65E8" w:rsidRDefault="00EE65E8" w:rsidP="00B4495B">
      <w:pPr>
        <w:pStyle w:val="ListParagraph"/>
        <w:numPr>
          <w:ilvl w:val="0"/>
          <w:numId w:val="9"/>
        </w:numPr>
      </w:pPr>
      <w:r w:rsidRPr="00EE65E8">
        <w:t>Employment status at second and fourth quarters after exit</w:t>
      </w:r>
    </w:p>
    <w:p w14:paraId="07D737C9" w14:textId="77777777" w:rsidR="00EE65E8" w:rsidRPr="00EE65E8" w:rsidRDefault="00EE65E8" w:rsidP="00B4495B">
      <w:pPr>
        <w:pStyle w:val="ListParagraph"/>
        <w:numPr>
          <w:ilvl w:val="0"/>
          <w:numId w:val="9"/>
        </w:numPr>
      </w:pPr>
      <w:r w:rsidRPr="00EE65E8">
        <w:t>Median earnings second quarter after exit</w:t>
      </w:r>
    </w:p>
    <w:p w14:paraId="6683D297" w14:textId="77777777" w:rsidR="00EE65E8" w:rsidRPr="00EE65E8" w:rsidRDefault="00EE65E8" w:rsidP="00B4495B">
      <w:pPr>
        <w:pStyle w:val="ListParagraph"/>
        <w:numPr>
          <w:ilvl w:val="0"/>
          <w:numId w:val="9"/>
        </w:numPr>
      </w:pPr>
      <w:r w:rsidRPr="00EE65E8">
        <w:t>Credential attainment</w:t>
      </w:r>
    </w:p>
    <w:p w14:paraId="6A32CA03" w14:textId="77777777" w:rsidR="00EE65E8" w:rsidRPr="00EE65E8" w:rsidRDefault="00EE65E8" w:rsidP="00B4495B">
      <w:pPr>
        <w:pStyle w:val="ListParagraph"/>
        <w:numPr>
          <w:ilvl w:val="0"/>
          <w:numId w:val="9"/>
        </w:numPr>
      </w:pPr>
      <w:r w:rsidRPr="00EE65E8">
        <w:t>Measurable skill gains</w:t>
      </w:r>
    </w:p>
    <w:p w14:paraId="397CC928" w14:textId="77777777" w:rsidR="00EE65E8" w:rsidRPr="00EE65E8" w:rsidRDefault="00EE65E8" w:rsidP="00B4495B">
      <w:pPr>
        <w:pStyle w:val="ListParagraph"/>
        <w:numPr>
          <w:ilvl w:val="0"/>
          <w:numId w:val="9"/>
        </w:numPr>
      </w:pPr>
      <w:r w:rsidRPr="00EE65E8">
        <w:t>Effectiveness at serving businesses</w:t>
      </w:r>
    </w:p>
    <w:p w14:paraId="033DC4DF" w14:textId="77777777" w:rsidR="00E358BE" w:rsidRDefault="00EE65E8" w:rsidP="00B4495B">
      <w:pPr>
        <w:pStyle w:val="ListParagraph"/>
        <w:numPr>
          <w:ilvl w:val="0"/>
          <w:numId w:val="9"/>
        </w:numPr>
        <w:sectPr w:rsidR="00E358BE" w:rsidSect="00A255C0">
          <w:pgSz w:w="12240" w:h="15840"/>
          <w:pgMar w:top="1440" w:right="1440" w:bottom="1440" w:left="1440" w:header="720" w:footer="720" w:gutter="0"/>
          <w:cols w:space="720"/>
          <w:titlePg/>
          <w:docGrid w:linePitch="360"/>
        </w:sectPr>
      </w:pPr>
      <w:r w:rsidRPr="00EE65E8">
        <w:t>Service Provision</w:t>
      </w:r>
    </w:p>
    <w:p w14:paraId="73B66178" w14:textId="032480D7" w:rsidR="001B1443" w:rsidRDefault="003F193A" w:rsidP="00A007A0">
      <w:pPr>
        <w:pStyle w:val="ListParagraph"/>
        <w:ind w:left="0"/>
        <w:rPr>
          <w:noProof/>
        </w:rPr>
      </w:pPr>
      <w:r>
        <w:rPr>
          <w:noProof/>
        </w:rPr>
        <w:lastRenderedPageBreak/>
        <w:drawing>
          <wp:anchor distT="0" distB="0" distL="114300" distR="114300" simplePos="0" relativeHeight="251658240" behindDoc="0" locked="0" layoutInCell="1" allowOverlap="1" wp14:anchorId="2D63A48F" wp14:editId="178CAEA6">
            <wp:simplePos x="0" y="0"/>
            <wp:positionH relativeFrom="column">
              <wp:posOffset>-114300</wp:posOffset>
            </wp:positionH>
            <wp:positionV relativeFrom="paragraph">
              <wp:posOffset>3924300</wp:posOffset>
            </wp:positionV>
            <wp:extent cx="6238875" cy="37147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8875" cy="3714750"/>
                    </a:xfrm>
                    <a:prstGeom prst="rect">
                      <a:avLst/>
                    </a:prstGeom>
                    <a:noFill/>
                  </pic:spPr>
                </pic:pic>
              </a:graphicData>
            </a:graphic>
            <wp14:sizeRelH relativeFrom="page">
              <wp14:pctWidth>0</wp14:pctWidth>
            </wp14:sizeRelH>
            <wp14:sizeRelV relativeFrom="page">
              <wp14:pctHeight>0</wp14:pctHeight>
            </wp14:sizeRelV>
          </wp:anchor>
        </w:drawing>
      </w:r>
      <w:r w:rsidR="0017315F" w:rsidRPr="0017315F">
        <w:rPr>
          <w:noProof/>
        </w:rPr>
        <w:drawing>
          <wp:inline distT="0" distB="0" distL="0" distR="0" wp14:anchorId="6385618A" wp14:editId="041A8AB2">
            <wp:extent cx="6062472" cy="3822192"/>
            <wp:effectExtent l="0" t="0" r="0" b="6985"/>
            <wp:docPr id="9" name="Picture 9" descr="Central Oklahoma Workforce Innovation Board Logo.&#10;Flowchart. &#10;United States Department of Labor to Grant Recipient (Gov Kevin Stitt) to State Workforce Board (Oklahoma Office of Workforce Development). &#10;Board of Chief Elected Officials to 9 sub sections:&#10;1. Chief BCEO Pottawatomie County (Melissa Dennis)&#10;2. Canadian County (Tracey Rider)&#10;3. Cleveland County (Rod Cleveland)&#10;4. Hughes County (Dwight Barnett)&#10;5. Lincoln County (Lee Doolen)&#10;6. Logan County (Mark Sharpton)&#10;7. Okfuskee County (Jeff Morphis)&#10;8. Oklahoma County (Jessica Clayton for Brian Maughan)&#10;9. Seminole County (Clifton Taylor)&#10;All 9 connected and leads to Fiscal Agent leads to Central Oklahoma Workforce Innovation Board and leads to 4 sub sections: &#10;1. Chair (Richard Brown)&#10;2. Vice Chairs (Theresa Stewart and Darcie Williams)&#10;3. Executive Committee&#10;4. Finance Committ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062472" cy="3822192"/>
                    </a:xfrm>
                    <a:prstGeom prst="rect">
                      <a:avLst/>
                    </a:prstGeom>
                  </pic:spPr>
                </pic:pic>
              </a:graphicData>
            </a:graphic>
          </wp:inline>
        </w:drawing>
      </w:r>
    </w:p>
    <w:p w14:paraId="794980C2" w14:textId="56AFD62E" w:rsidR="005533F0" w:rsidRPr="005533F0" w:rsidRDefault="005533F0" w:rsidP="005533F0">
      <w:pPr>
        <w:spacing w:after="0" w:line="240" w:lineRule="auto"/>
        <w:jc w:val="center"/>
        <w:rPr>
          <w:rFonts w:asciiTheme="minorHAnsi" w:hAnsiTheme="minorHAnsi"/>
          <w:sz w:val="22"/>
        </w:rPr>
      </w:pPr>
      <w:r w:rsidRPr="005533F0">
        <w:rPr>
          <w:rFonts w:asciiTheme="minorHAnsi" w:hAnsiTheme="minorHAnsi"/>
          <w:noProof/>
          <w:sz w:val="22"/>
        </w:rPr>
        <w:lastRenderedPageBreak/>
        <w:drawing>
          <wp:inline distT="0" distB="0" distL="0" distR="0" wp14:anchorId="7F72EDA4" wp14:editId="6DE4B87B">
            <wp:extent cx="2426329" cy="1157442"/>
            <wp:effectExtent l="0" t="0" r="0" b="5080"/>
            <wp:docPr id="8" name="Picture 8" descr="COW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5900" cy="1200170"/>
                    </a:xfrm>
                    <a:prstGeom prst="rect">
                      <a:avLst/>
                    </a:prstGeom>
                    <a:noFill/>
                  </pic:spPr>
                </pic:pic>
              </a:graphicData>
            </a:graphic>
          </wp:inline>
        </w:drawing>
      </w:r>
    </w:p>
    <w:p w14:paraId="13DD99E0" w14:textId="040745D0" w:rsidR="005533F0" w:rsidRPr="005533F0" w:rsidRDefault="005533F0" w:rsidP="005533F0">
      <w:pPr>
        <w:widowControl w:val="0"/>
        <w:pBdr>
          <w:bottom w:val="single" w:sz="12" w:space="1" w:color="auto"/>
        </w:pBdr>
        <w:autoSpaceDE w:val="0"/>
        <w:autoSpaceDN w:val="0"/>
        <w:spacing w:before="480" w:line="240" w:lineRule="auto"/>
        <w:ind w:left="720" w:right="720"/>
        <w:jc w:val="center"/>
        <w:outlineLvl w:val="0"/>
        <w:rPr>
          <w:rFonts w:ascii="Cambria" w:eastAsia="Cambria" w:hAnsi="Cambria" w:cs="Cambria"/>
          <w:b/>
          <w:bCs/>
          <w:color w:val="1F497D" w:themeColor="text2"/>
          <w:sz w:val="36"/>
          <w:szCs w:val="28"/>
        </w:rPr>
      </w:pPr>
      <w:bookmarkStart w:id="17" w:name="_Toc126305448"/>
      <w:r w:rsidRPr="005533F0">
        <w:rPr>
          <w:rFonts w:ascii="Cambria" w:eastAsia="Cambria" w:hAnsi="Cambria" w:cs="Cambria"/>
          <w:b/>
          <w:bCs/>
          <w:color w:val="1F497D" w:themeColor="text2"/>
          <w:sz w:val="36"/>
          <w:szCs w:val="28"/>
        </w:rPr>
        <w:t>By-Laws of Central Oklahoma Workforce Innovation Board</w:t>
      </w:r>
      <w:bookmarkEnd w:id="17"/>
    </w:p>
    <w:p w14:paraId="3764E28B" w14:textId="1F2A9779" w:rsidR="005533F0" w:rsidRPr="005533F0" w:rsidRDefault="005533F0" w:rsidP="005533F0">
      <w:pPr>
        <w:widowControl w:val="0"/>
        <w:autoSpaceDE w:val="0"/>
        <w:autoSpaceDN w:val="0"/>
        <w:spacing w:after="0" w:line="240" w:lineRule="auto"/>
        <w:jc w:val="center"/>
        <w:rPr>
          <w:rFonts w:ascii="Cambria" w:eastAsia="Calibri" w:hAnsi="Cambria" w:cs="Calibri"/>
          <w:b/>
          <w:i/>
          <w:color w:val="1F497D" w:themeColor="text2"/>
          <w:sz w:val="28"/>
          <w:szCs w:val="28"/>
        </w:rPr>
      </w:pPr>
      <w:r w:rsidRPr="005533F0">
        <w:rPr>
          <w:rFonts w:ascii="Cambria" w:eastAsia="Calibri" w:hAnsi="Cambria" w:cs="Calibri"/>
          <w:b/>
          <w:i/>
          <w:color w:val="1F497D" w:themeColor="text2"/>
          <w:sz w:val="28"/>
          <w:szCs w:val="28"/>
        </w:rPr>
        <w:t>Mission Statement:</w:t>
      </w:r>
    </w:p>
    <w:p w14:paraId="3453C2DE" w14:textId="078CA535" w:rsidR="005533F0" w:rsidRPr="005533F0" w:rsidRDefault="005533F0" w:rsidP="005533F0">
      <w:pPr>
        <w:widowControl w:val="0"/>
        <w:autoSpaceDE w:val="0"/>
        <w:autoSpaceDN w:val="0"/>
        <w:spacing w:after="0" w:line="240" w:lineRule="auto"/>
        <w:jc w:val="center"/>
        <w:rPr>
          <w:rFonts w:ascii="Cambria" w:eastAsia="Calibri" w:hAnsi="Cambria" w:cs="Calibri"/>
          <w:b/>
          <w:sz w:val="28"/>
          <w:szCs w:val="28"/>
        </w:rPr>
      </w:pPr>
      <w:r w:rsidRPr="005533F0">
        <w:rPr>
          <w:rFonts w:ascii="Cambria" w:eastAsia="Calibri" w:hAnsi="Cambria" w:cs="Calibri"/>
          <w:b/>
          <w:sz w:val="28"/>
          <w:szCs w:val="28"/>
        </w:rPr>
        <w:t>Improving lives in our communities by building a quality workforce through education and creating connections between Job Seekers and Businesses</w:t>
      </w:r>
    </w:p>
    <w:p w14:paraId="0C67865C" w14:textId="7B36CFC5" w:rsidR="005533F0" w:rsidRPr="005533F0" w:rsidRDefault="005533F0" w:rsidP="005533F0">
      <w:pPr>
        <w:widowControl w:val="0"/>
        <w:autoSpaceDE w:val="0"/>
        <w:autoSpaceDN w:val="0"/>
        <w:spacing w:after="0" w:line="240" w:lineRule="auto"/>
        <w:jc w:val="center"/>
        <w:rPr>
          <w:rFonts w:ascii="Calibri" w:eastAsia="Calibri" w:hAnsi="Calibri" w:cs="Calibri"/>
          <w:b/>
          <w:szCs w:val="24"/>
        </w:rPr>
      </w:pPr>
      <w:r w:rsidRPr="005533F0">
        <w:rPr>
          <w:rFonts w:ascii="Calibri" w:eastAsia="Calibri" w:hAnsi="Calibri" w:cs="Calibri"/>
          <w:b/>
          <w:szCs w:val="24"/>
        </w:rPr>
        <w:t>Approved and Published: August 2022</w:t>
      </w:r>
    </w:p>
    <w:p w14:paraId="7A9A2460" w14:textId="42D52BF2" w:rsidR="005533F0" w:rsidRPr="005533F0" w:rsidRDefault="005533F0" w:rsidP="005533F0">
      <w:pPr>
        <w:widowControl w:val="0"/>
        <w:autoSpaceDE w:val="0"/>
        <w:autoSpaceDN w:val="0"/>
        <w:spacing w:before="240" w:after="0" w:line="240" w:lineRule="auto"/>
        <w:rPr>
          <w:rFonts w:ascii="Calibri" w:eastAsia="Calibri" w:hAnsi="Calibri" w:cs="Calibri"/>
          <w:sz w:val="22"/>
        </w:rPr>
      </w:pPr>
      <w:r w:rsidRPr="005533F0">
        <w:rPr>
          <w:rFonts w:ascii="Calibri" w:eastAsia="Calibri" w:hAnsi="Calibri" w:cs="Calibri"/>
          <w:b/>
          <w:sz w:val="22"/>
        </w:rPr>
        <w:t xml:space="preserve">IMPORTANT! </w:t>
      </w:r>
      <w:r w:rsidRPr="005533F0">
        <w:rPr>
          <w:rFonts w:ascii="Calibri" w:eastAsia="Calibri" w:hAnsi="Calibri" w:cs="Calibri"/>
          <w:sz w:val="22"/>
        </w:rPr>
        <w:t>This document contains important information about your rights, responsibilities and/or benefits. It is critical that you understand the information in this document, and we will provide the information in your preferred language at no cost to you. Call Kim Chapman (405) 622-2026 for assistance in the translation and understanding of the information in this document.</w:t>
      </w:r>
    </w:p>
    <w:p w14:paraId="0672767B" w14:textId="77777777" w:rsidR="005533F0" w:rsidRPr="005533F0" w:rsidRDefault="005533F0" w:rsidP="005533F0">
      <w:pPr>
        <w:widowControl w:val="0"/>
        <w:autoSpaceDE w:val="0"/>
        <w:autoSpaceDN w:val="0"/>
        <w:spacing w:before="240" w:after="0" w:line="240" w:lineRule="auto"/>
        <w:rPr>
          <w:rFonts w:ascii="Calibri" w:eastAsia="Calibri" w:hAnsi="Calibri" w:cs="Calibri"/>
          <w:b/>
          <w:sz w:val="22"/>
          <w:lang w:val="es-MX"/>
        </w:rPr>
      </w:pPr>
      <w:r w:rsidRPr="005533F0">
        <w:rPr>
          <w:rFonts w:ascii="Calibri" w:eastAsia="Calibri" w:hAnsi="Calibri" w:cs="Calibri"/>
          <w:b/>
          <w:sz w:val="22"/>
          <w:lang w:val="es-MX"/>
        </w:rPr>
        <w:t xml:space="preserve">¡IMPORTANTE! </w:t>
      </w:r>
      <w:r w:rsidRPr="005533F0">
        <w:rPr>
          <w:rFonts w:ascii="Calibri" w:eastAsia="Calibri" w:hAnsi="Calibri" w:cs="Calibri"/>
          <w:sz w:val="22"/>
          <w:lang w:val="es-MX"/>
        </w:rPr>
        <w:t xml:space="preserve">Este </w:t>
      </w:r>
      <w:proofErr w:type="spellStart"/>
      <w:r w:rsidRPr="005533F0">
        <w:rPr>
          <w:rFonts w:ascii="Calibri" w:eastAsia="Calibri" w:hAnsi="Calibri" w:cs="Calibri"/>
          <w:sz w:val="22"/>
          <w:lang w:val="es-MX"/>
        </w:rPr>
        <w:t>document</w:t>
      </w:r>
      <w:proofErr w:type="spellEnd"/>
      <w:r w:rsidRPr="005533F0">
        <w:rPr>
          <w:rFonts w:ascii="Calibri" w:eastAsia="Calibri" w:hAnsi="Calibri" w:cs="Calibri"/>
          <w:sz w:val="22"/>
          <w:lang w:val="es-MX"/>
        </w:rPr>
        <w:t xml:space="preserve"> contiene información sobre sus derechos, responsabilidades y/o beneficios. Es importante que usted entienda la información en este documento. Nosotros le podemos ofrecer la información en el idioma de su preferencia sin costo para usted. Llame al Trini Rodriguez (405) 275-7800 ext. 213 para pedir asistencia en traducir y entender la información en este documento.</w:t>
      </w:r>
    </w:p>
    <w:p w14:paraId="70380D0B" w14:textId="77777777" w:rsidR="005533F0" w:rsidRPr="005533F0" w:rsidRDefault="005533F0" w:rsidP="005533F0">
      <w:pPr>
        <w:widowControl w:val="0"/>
        <w:autoSpaceDE w:val="0"/>
        <w:autoSpaceDN w:val="0"/>
        <w:spacing w:before="240" w:line="240" w:lineRule="auto"/>
        <w:jc w:val="center"/>
        <w:rPr>
          <w:rFonts w:ascii="Calibri" w:eastAsia="Calibri" w:hAnsi="Calibri" w:cs="Calibri"/>
          <w:b/>
          <w:szCs w:val="24"/>
        </w:rPr>
      </w:pPr>
      <w:r w:rsidRPr="005533F0">
        <w:rPr>
          <w:rFonts w:ascii="Calibri" w:eastAsia="Calibri" w:hAnsi="Calibri" w:cs="Calibri"/>
          <w:b/>
          <w:szCs w:val="24"/>
        </w:rPr>
        <w:t>Telephone Relay Service is available by dialing 711 or (800) 722-0353</w:t>
      </w:r>
    </w:p>
    <w:p w14:paraId="31596053" w14:textId="77777777" w:rsidR="005533F0" w:rsidRPr="005533F0" w:rsidRDefault="005533F0" w:rsidP="005533F0">
      <w:pPr>
        <w:widowControl w:val="0"/>
        <w:autoSpaceDE w:val="0"/>
        <w:autoSpaceDN w:val="0"/>
        <w:spacing w:before="240" w:after="0" w:line="240" w:lineRule="auto"/>
        <w:ind w:right="139"/>
        <w:rPr>
          <w:rFonts w:ascii="Calibri" w:eastAsia="Times New Roman" w:hAnsi="Times New Roman" w:cs="Times New Roman"/>
          <w:b/>
          <w:i/>
          <w:sz w:val="18"/>
        </w:rPr>
      </w:pPr>
      <w:r w:rsidRPr="005533F0">
        <w:rPr>
          <w:rFonts w:ascii="Calibri" w:eastAsia="Times New Roman" w:hAnsi="Times New Roman" w:cs="Times New Roman"/>
          <w:b/>
          <w:i/>
          <w:sz w:val="18"/>
        </w:rPr>
        <w:t>The Central Oklahoma Workforce Innovation Board (COWIB) is the policy and guidance board for the Workforce Oklahoma system in Central Oklahoma. We are business leaders with a goal to establish a highly skilled, productive workforce in our 9-county area.</w:t>
      </w:r>
    </w:p>
    <w:p w14:paraId="4CD11769" w14:textId="77777777" w:rsidR="005533F0" w:rsidRPr="005533F0" w:rsidRDefault="005533F0" w:rsidP="005533F0">
      <w:pPr>
        <w:widowControl w:val="0"/>
        <w:autoSpaceDE w:val="0"/>
        <w:autoSpaceDN w:val="0"/>
        <w:spacing w:before="240" w:after="0" w:line="240" w:lineRule="auto"/>
        <w:ind w:right="139"/>
        <w:rPr>
          <w:rFonts w:ascii="Calibri" w:eastAsia="Times New Roman" w:hAnsi="Times New Roman" w:cs="Times New Roman"/>
          <w:b/>
          <w:i/>
          <w:sz w:val="18"/>
        </w:rPr>
      </w:pPr>
      <w:r w:rsidRPr="005533F0">
        <w:rPr>
          <w:rFonts w:ascii="Calibri" w:eastAsia="Times New Roman" w:hAnsi="Times New Roman" w:cs="Times New Roman"/>
          <w:b/>
          <w:i/>
          <w:sz w:val="18"/>
        </w:rPr>
        <w:t>The Central Oklahoma Workforce Innovation Board (COWIB) complies with WIOA</w:t>
      </w:r>
      <w:r w:rsidRPr="005533F0">
        <w:rPr>
          <w:rFonts w:ascii="Calibri" w:eastAsia="Times New Roman" w:hAnsi="Times New Roman" w:cs="Times New Roman"/>
          <w:b/>
          <w:i/>
          <w:sz w:val="18"/>
        </w:rPr>
        <w:t>’</w:t>
      </w:r>
      <w:r w:rsidRPr="005533F0">
        <w:rPr>
          <w:rFonts w:ascii="Calibri" w:eastAsia="Times New Roman" w:hAnsi="Times New Roman" w:cs="Times New Roman"/>
          <w:b/>
          <w:i/>
          <w:sz w:val="18"/>
        </w:rPr>
        <w:t>s Equal Opportunity and Nondiscrimination provisions which prohibit discrimination on the basis of race, color, religion, sex (including pregnancy, childbirth, and related medical conditions, transgender status, and gender identity), national origin (including limited English proficiency), age, disability, political affiliation or belief, or, the basis of citizenship status or participation in a WIOA Title-1 financially assisted program or activity.</w:t>
      </w:r>
    </w:p>
    <w:p w14:paraId="0C7BE706" w14:textId="77777777" w:rsidR="005533F0" w:rsidRPr="005533F0" w:rsidRDefault="005533F0" w:rsidP="005533F0">
      <w:pPr>
        <w:widowControl w:val="0"/>
        <w:autoSpaceDE w:val="0"/>
        <w:autoSpaceDN w:val="0"/>
        <w:spacing w:before="240" w:line="240" w:lineRule="auto"/>
        <w:ind w:right="200"/>
        <w:rPr>
          <w:rFonts w:ascii="Calibri" w:eastAsia="Times New Roman" w:hAnsi="Times New Roman" w:cs="Times New Roman"/>
          <w:i/>
          <w:sz w:val="18"/>
        </w:rPr>
      </w:pPr>
      <w:r w:rsidRPr="005533F0">
        <w:rPr>
          <w:rFonts w:ascii="Calibri" w:eastAsia="Times New Roman" w:hAnsi="Times New Roman" w:cs="Times New Roman"/>
          <w:i/>
          <w:sz w:val="18"/>
        </w:rPr>
        <w:t>COWIB is an Equal Opportunity Employer/ Program. Auxiliary aids and services are available upon request to individuals with disabilities. This was financed in whole or in part by fund from the US Dept. of Labor as administered by the Oklahoma Office of Workforce Development.</w:t>
      </w:r>
    </w:p>
    <w:p w14:paraId="085A766C" w14:textId="77777777" w:rsidR="005533F0" w:rsidRPr="005533F0" w:rsidRDefault="005533F0" w:rsidP="00B0522F">
      <w:pPr>
        <w:spacing w:after="0" w:line="240" w:lineRule="auto"/>
        <w:jc w:val="right"/>
        <w:rPr>
          <w:rFonts w:ascii="Cambria" w:eastAsia="Calibri" w:hAnsi="Calibri" w:cs="Calibri"/>
          <w:color w:val="1F487C"/>
          <w:sz w:val="36"/>
        </w:rPr>
      </w:pPr>
      <w:r w:rsidRPr="005533F0">
        <w:rPr>
          <w:rFonts w:asciiTheme="minorHAnsi" w:eastAsia="Times New Roman" w:hAnsi="Times New Roman" w:cs="Times New Roman"/>
          <w:i/>
          <w:color w:val="0000FF" w:themeColor="hyperlink"/>
          <w:sz w:val="20"/>
          <w:u w:val="single"/>
        </w:rPr>
        <w:t>http://www.cowib.org/</w:t>
      </w:r>
      <w:r w:rsidRPr="005533F0">
        <w:rPr>
          <w:rFonts w:asciiTheme="minorHAnsi" w:eastAsia="Times New Roman" w:hAnsi="Times New Roman" w:cs="Times New Roman"/>
          <w:i/>
          <w:color w:val="0000FF" w:themeColor="hyperlink"/>
          <w:sz w:val="20"/>
          <w:u w:val="single"/>
        </w:rPr>
        <w:cr/>
      </w:r>
      <w:r w:rsidRPr="005533F0">
        <w:rPr>
          <w:rFonts w:asciiTheme="minorHAnsi" w:eastAsia="Times New Roman" w:hAnsi="Times New Roman" w:cs="Times New Roman"/>
          <w:i/>
          <w:color w:val="0000FF" w:themeColor="hyperlink"/>
          <w:sz w:val="20"/>
          <w:u w:val="single"/>
        </w:rPr>
        <w:br w:type="page"/>
      </w:r>
      <w:r w:rsidRPr="005533F0">
        <w:rPr>
          <w:rFonts w:ascii="Times New Roman" w:hAnsiTheme="minorHAnsi"/>
          <w:noProof/>
          <w:sz w:val="20"/>
        </w:rPr>
        <w:lastRenderedPageBreak/>
        <w:drawing>
          <wp:inline distT="0" distB="0" distL="0" distR="0" wp14:anchorId="49651FFE" wp14:editId="4789229F">
            <wp:extent cx="5851632" cy="1095469"/>
            <wp:effectExtent l="0" t="0" r="0" b="9525"/>
            <wp:docPr id="3" name="image2.jpeg" descr="COW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5915155" cy="1107361"/>
                    </a:xfrm>
                    <a:prstGeom prst="rect">
                      <a:avLst/>
                    </a:prstGeom>
                  </pic:spPr>
                </pic:pic>
              </a:graphicData>
            </a:graphic>
          </wp:inline>
        </w:drawing>
      </w:r>
    </w:p>
    <w:p w14:paraId="117DCB47" w14:textId="77777777" w:rsidR="005533F0" w:rsidRPr="005533F0" w:rsidRDefault="005533F0" w:rsidP="005533F0">
      <w:pPr>
        <w:widowControl w:val="0"/>
        <w:autoSpaceDE w:val="0"/>
        <w:autoSpaceDN w:val="0"/>
        <w:spacing w:before="360" w:line="240" w:lineRule="auto"/>
        <w:ind w:left="-90" w:right="-90"/>
        <w:jc w:val="center"/>
        <w:rPr>
          <w:rFonts w:ascii="Cambria" w:eastAsia="Calibri" w:hAnsi="Calibri" w:cs="Calibri"/>
          <w:color w:val="1F487C"/>
          <w:sz w:val="36"/>
        </w:rPr>
      </w:pPr>
      <w:r w:rsidRPr="005533F0">
        <w:rPr>
          <w:rFonts w:ascii="Cambria" w:eastAsia="Calibri" w:hAnsi="Calibri" w:cs="Calibri"/>
          <w:color w:val="1F487C"/>
          <w:sz w:val="36"/>
        </w:rPr>
        <w:t xml:space="preserve">By-Laws of Central Oklahoma Workforce Innovation Board </w:t>
      </w:r>
      <w:r w:rsidRPr="005533F0">
        <w:rPr>
          <w:rFonts w:ascii="Cambria" w:eastAsia="Calibri" w:hAnsi="Calibri" w:cs="Calibri"/>
          <w:noProof/>
          <w:color w:val="1F487C"/>
          <w:sz w:val="36"/>
        </w:rPr>
        <mc:AlternateContent>
          <mc:Choice Requires="wps">
            <w:drawing>
              <wp:inline distT="0" distB="0" distL="0" distR="0" wp14:anchorId="7302154F" wp14:editId="31F878F4">
                <wp:extent cx="5943600" cy="0"/>
                <wp:effectExtent l="0" t="0" r="0" b="0"/>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cmpd="sng" algn="ctr">
                          <a:solidFill>
                            <a:srgbClr val="4F81BD"/>
                          </a:solidFill>
                          <a:prstDash val="solid"/>
                          <a:miter lim="800000"/>
                        </a:ln>
                        <a:effectLst/>
                      </wps:spPr>
                      <wps:bodyPr/>
                    </wps:wsp>
                  </a:graphicData>
                </a:graphic>
              </wp:inline>
            </w:drawing>
          </mc:Choice>
          <mc:Fallback>
            <w:pict>
              <v:line w14:anchorId="297C599A" id="Straight Connector 6" o:spid="_x0000_s1026"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" strokecolor="#4f81bd" strokeweight="1.5pt">
                <v:stroke joinstyle="miter"/>
                <w10:anchorlock/>
              </v:line>
            </w:pict>
          </mc:Fallback>
        </mc:AlternateContent>
      </w:r>
    </w:p>
    <w:p w14:paraId="21EC258E" w14:textId="77777777" w:rsidR="004F1F0F" w:rsidRDefault="005533F0" w:rsidP="005533F0">
      <w:pPr>
        <w:widowControl w:val="0"/>
        <w:tabs>
          <w:tab w:val="left" w:pos="3840"/>
        </w:tabs>
        <w:autoSpaceDE w:val="0"/>
        <w:autoSpaceDN w:val="0"/>
        <w:spacing w:before="249" w:after="0" w:line="240" w:lineRule="auto"/>
        <w:rPr>
          <w:rFonts w:ascii="Calibri" w:eastAsia="Calibri" w:hAnsi="Calibri" w:cs="Calibri"/>
          <w:b/>
          <w:sz w:val="22"/>
        </w:rPr>
      </w:pPr>
      <w:r w:rsidRPr="005533F0">
        <w:rPr>
          <w:rFonts w:ascii="Calibri" w:eastAsia="Calibri" w:hAnsi="Calibri" w:cs="Calibri"/>
          <w:b/>
          <w:sz w:val="22"/>
        </w:rPr>
        <w:t>Approved and Published: August 2022</w:t>
      </w:r>
    </w:p>
    <w:p w14:paraId="7B698C5A" w14:textId="77777777" w:rsidR="005134BC" w:rsidRPr="005134BC" w:rsidRDefault="005134BC" w:rsidP="005533F0">
      <w:pPr>
        <w:widowControl w:val="0"/>
        <w:tabs>
          <w:tab w:val="left" w:pos="3840"/>
        </w:tabs>
        <w:autoSpaceDE w:val="0"/>
        <w:autoSpaceDN w:val="0"/>
        <w:spacing w:before="249" w:after="0" w:line="240" w:lineRule="auto"/>
        <w:rPr>
          <w:rFonts w:ascii="Calibri" w:eastAsia="Calibri" w:hAnsi="Calibri" w:cs="Calibri"/>
          <w:b/>
          <w:color w:val="002060"/>
          <w:sz w:val="28"/>
        </w:rPr>
      </w:pPr>
      <w:r w:rsidRPr="005134BC">
        <w:rPr>
          <w:rFonts w:ascii="Calibri" w:eastAsia="Calibri" w:hAnsi="Calibri" w:cs="Calibri"/>
          <w:b/>
          <w:color w:val="002060"/>
          <w:sz w:val="28"/>
        </w:rPr>
        <w:t>Table of Contents</w:t>
      </w:r>
    </w:p>
    <w:p w14:paraId="1B3A5BBF" w14:textId="77777777" w:rsidR="00A007A0" w:rsidRPr="00A007A0" w:rsidRDefault="00A007A0" w:rsidP="00A007A0">
      <w:pPr>
        <w:pStyle w:val="TOC1"/>
        <w:tabs>
          <w:tab w:val="right" w:leader="dot" w:pos="9350"/>
        </w:tabs>
        <w:rPr>
          <w:rFonts w:asciiTheme="minorHAnsi" w:eastAsiaTheme="minorEastAsia" w:hAnsiTheme="minorHAnsi"/>
          <w:noProof/>
          <w:sz w:val="22"/>
        </w:rPr>
      </w:pPr>
      <w:r w:rsidRPr="00A007A0">
        <w:rPr>
          <w:rStyle w:val="Hyperlink"/>
          <w:rFonts w:ascii="Cambria" w:eastAsia="Cambria" w:hAnsi="Cambria" w:cs="Cambria"/>
          <w:b/>
          <w:bCs/>
          <w:noProof/>
          <w:color w:val="auto"/>
          <w:u w:val="none"/>
        </w:rPr>
        <w:t>By-Laws of Central Oklahoma Workforce Innovation Board</w:t>
      </w:r>
      <w:r w:rsidRPr="00A007A0">
        <w:rPr>
          <w:noProof/>
          <w:webHidden/>
        </w:rPr>
        <w:tab/>
      </w:r>
      <w:r w:rsidR="00AE7A51">
        <w:rPr>
          <w:noProof/>
          <w:webHidden/>
        </w:rPr>
        <w:t>20</w:t>
      </w:r>
    </w:p>
    <w:p w14:paraId="28DE7C64" w14:textId="77777777" w:rsidR="00A007A0" w:rsidRPr="00A007A0" w:rsidRDefault="00A007A0" w:rsidP="00A007A0">
      <w:pPr>
        <w:pStyle w:val="TOC2"/>
        <w:tabs>
          <w:tab w:val="right" w:leader="dot" w:pos="9350"/>
        </w:tabs>
        <w:rPr>
          <w:rFonts w:asciiTheme="minorHAnsi" w:eastAsiaTheme="minorEastAsia" w:hAnsiTheme="minorHAnsi"/>
          <w:noProof/>
          <w:sz w:val="22"/>
        </w:rPr>
      </w:pPr>
      <w:r w:rsidRPr="00A007A0">
        <w:rPr>
          <w:rStyle w:val="Hyperlink"/>
          <w:rFonts w:ascii="Cambria" w:eastAsia="Cambria" w:hAnsi="Cambria" w:cs="Cambria"/>
          <w:b/>
          <w:bCs/>
          <w:noProof/>
          <w:color w:val="auto"/>
          <w:u w:val="none"/>
        </w:rPr>
        <w:t>ARTICLE I.</w:t>
      </w:r>
      <w:r w:rsidRPr="00A007A0">
        <w:rPr>
          <w:rStyle w:val="Hyperlink"/>
          <w:rFonts w:ascii="Arial" w:eastAsia="Arial" w:hAnsi="Arial" w:cs="Arial"/>
          <w:b/>
          <w:bCs/>
          <w:noProof/>
          <w:color w:val="auto"/>
          <w:u w:val="none"/>
        </w:rPr>
        <w:t xml:space="preserve"> </w:t>
      </w:r>
      <w:r w:rsidRPr="00A007A0">
        <w:rPr>
          <w:rStyle w:val="Hyperlink"/>
          <w:rFonts w:ascii="Cambria" w:eastAsia="Cambria" w:hAnsi="Cambria" w:cs="Cambria"/>
          <w:b/>
          <w:bCs/>
          <w:noProof/>
          <w:color w:val="auto"/>
          <w:u w:val="none"/>
        </w:rPr>
        <w:t>NAME AND DESCRIPTION</w:t>
      </w:r>
      <w:r w:rsidRPr="00A007A0">
        <w:rPr>
          <w:noProof/>
          <w:webHidden/>
        </w:rPr>
        <w:tab/>
      </w:r>
      <w:r w:rsidR="00AE7A51">
        <w:rPr>
          <w:noProof/>
          <w:webHidden/>
        </w:rPr>
        <w:t>24</w:t>
      </w:r>
    </w:p>
    <w:p w14:paraId="7A56BF2C"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1.01</w:t>
      </w:r>
      <w:r w:rsidRPr="00A007A0">
        <w:rPr>
          <w:rStyle w:val="Hyperlink"/>
          <w:rFonts w:ascii="Arial" w:eastAsia="Arial" w:hAnsi="Arial" w:cs="Arial"/>
          <w:b/>
          <w:bCs/>
          <w:noProof/>
          <w:color w:val="auto"/>
          <w:u w:val="none"/>
        </w:rPr>
        <w:t xml:space="preserve"> </w:t>
      </w:r>
      <w:r w:rsidRPr="00A007A0">
        <w:rPr>
          <w:rStyle w:val="Hyperlink"/>
          <w:rFonts w:ascii="Calibri" w:eastAsia="Cambria" w:hAnsi="Calibri" w:cs="Cambria"/>
          <w:b/>
          <w:bCs/>
          <w:noProof/>
          <w:color w:val="auto"/>
          <w:u w:val="none"/>
        </w:rPr>
        <w:t>NAME</w:t>
      </w:r>
      <w:r w:rsidRPr="00A007A0">
        <w:rPr>
          <w:noProof/>
          <w:webHidden/>
        </w:rPr>
        <w:tab/>
      </w:r>
      <w:r w:rsidR="00AE7A51">
        <w:rPr>
          <w:noProof/>
          <w:webHidden/>
        </w:rPr>
        <w:t>24</w:t>
      </w:r>
    </w:p>
    <w:p w14:paraId="6CF0F9B0"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1.02 PRINCIPAL OFFICE</w:t>
      </w:r>
      <w:r w:rsidRPr="00A007A0">
        <w:rPr>
          <w:noProof/>
          <w:webHidden/>
        </w:rPr>
        <w:tab/>
      </w:r>
      <w:r w:rsidR="00AE7A51">
        <w:rPr>
          <w:noProof/>
          <w:webHidden/>
        </w:rPr>
        <w:t>24</w:t>
      </w:r>
    </w:p>
    <w:p w14:paraId="73A7B4C5"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1.03 TYPE OF CORPORATION</w:t>
      </w:r>
      <w:r w:rsidRPr="00A007A0">
        <w:rPr>
          <w:noProof/>
          <w:webHidden/>
        </w:rPr>
        <w:tab/>
      </w:r>
      <w:r w:rsidR="00AE7A51">
        <w:rPr>
          <w:noProof/>
          <w:webHidden/>
        </w:rPr>
        <w:t>24</w:t>
      </w:r>
    </w:p>
    <w:p w14:paraId="03CECFB3" w14:textId="77777777" w:rsidR="00A007A0" w:rsidRPr="00A007A0" w:rsidRDefault="00A007A0" w:rsidP="00A007A0">
      <w:pPr>
        <w:pStyle w:val="TOC2"/>
        <w:tabs>
          <w:tab w:val="right" w:leader="dot" w:pos="9350"/>
        </w:tabs>
        <w:rPr>
          <w:rFonts w:asciiTheme="minorHAnsi" w:eastAsiaTheme="minorEastAsia" w:hAnsiTheme="minorHAnsi"/>
          <w:noProof/>
          <w:sz w:val="22"/>
        </w:rPr>
      </w:pPr>
      <w:r w:rsidRPr="00A007A0">
        <w:rPr>
          <w:rStyle w:val="Hyperlink"/>
          <w:rFonts w:ascii="Cambria" w:eastAsia="Cambria" w:hAnsi="Cambria" w:cs="Cambria"/>
          <w:b/>
          <w:bCs/>
          <w:noProof/>
          <w:color w:val="auto"/>
          <w:u w:val="none"/>
        </w:rPr>
        <w:t>ARTICLE II.</w:t>
      </w:r>
      <w:r w:rsidRPr="00A007A0">
        <w:rPr>
          <w:rStyle w:val="Hyperlink"/>
          <w:rFonts w:ascii="Arial" w:eastAsia="Arial" w:hAnsi="Arial" w:cs="Arial"/>
          <w:b/>
          <w:bCs/>
          <w:noProof/>
          <w:color w:val="auto"/>
          <w:u w:val="none"/>
        </w:rPr>
        <w:t xml:space="preserve"> </w:t>
      </w:r>
      <w:r w:rsidRPr="00A007A0">
        <w:rPr>
          <w:rStyle w:val="Hyperlink"/>
          <w:rFonts w:ascii="Cambria" w:eastAsia="Cambria" w:hAnsi="Cambria" w:cs="Cambria"/>
          <w:b/>
          <w:bCs/>
          <w:noProof/>
          <w:color w:val="auto"/>
          <w:u w:val="none"/>
        </w:rPr>
        <w:t>SCOPE OF ACTIVITIES/PURPOSE</w:t>
      </w:r>
      <w:r w:rsidRPr="00A007A0">
        <w:rPr>
          <w:noProof/>
          <w:webHidden/>
        </w:rPr>
        <w:tab/>
      </w:r>
      <w:r w:rsidR="00AE7A51">
        <w:rPr>
          <w:noProof/>
          <w:webHidden/>
        </w:rPr>
        <w:t>24</w:t>
      </w:r>
    </w:p>
    <w:p w14:paraId="3002A952"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2.01</w:t>
      </w:r>
      <w:r w:rsidRPr="00A007A0">
        <w:rPr>
          <w:rStyle w:val="Hyperlink"/>
          <w:rFonts w:ascii="Arial" w:eastAsia="Arial" w:hAnsi="Arial" w:cs="Arial"/>
          <w:b/>
          <w:bCs/>
          <w:noProof/>
          <w:color w:val="auto"/>
          <w:u w:val="none"/>
        </w:rPr>
        <w:t xml:space="preserve"> </w:t>
      </w:r>
      <w:r w:rsidRPr="00A007A0">
        <w:rPr>
          <w:rStyle w:val="Hyperlink"/>
          <w:rFonts w:ascii="Calibri" w:eastAsia="Cambria" w:hAnsi="Calibri" w:cs="Cambria"/>
          <w:b/>
          <w:bCs/>
          <w:noProof/>
          <w:color w:val="auto"/>
          <w:u w:val="none"/>
        </w:rPr>
        <w:t>MISSION</w:t>
      </w:r>
      <w:r w:rsidRPr="00A007A0">
        <w:rPr>
          <w:noProof/>
          <w:webHidden/>
        </w:rPr>
        <w:tab/>
      </w:r>
      <w:r w:rsidR="00AE7A51">
        <w:rPr>
          <w:noProof/>
          <w:webHidden/>
        </w:rPr>
        <w:t>25</w:t>
      </w:r>
    </w:p>
    <w:p w14:paraId="71267778"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2.02</w:t>
      </w:r>
      <w:r w:rsidRPr="00A007A0">
        <w:rPr>
          <w:rStyle w:val="Hyperlink"/>
          <w:rFonts w:ascii="Arial" w:eastAsia="Arial" w:hAnsi="Arial" w:cs="Arial"/>
          <w:b/>
          <w:bCs/>
          <w:noProof/>
          <w:color w:val="auto"/>
          <w:u w:val="none"/>
        </w:rPr>
        <w:t xml:space="preserve"> </w:t>
      </w:r>
      <w:r w:rsidRPr="00A007A0">
        <w:rPr>
          <w:rStyle w:val="Hyperlink"/>
          <w:rFonts w:ascii="Calibri" w:eastAsia="Cambria" w:hAnsi="Calibri" w:cs="Cambria"/>
          <w:b/>
          <w:bCs/>
          <w:noProof/>
          <w:color w:val="auto"/>
          <w:u w:val="none"/>
        </w:rPr>
        <w:t>LIMITATION</w:t>
      </w:r>
      <w:r w:rsidRPr="00A007A0">
        <w:rPr>
          <w:noProof/>
          <w:webHidden/>
        </w:rPr>
        <w:tab/>
      </w:r>
      <w:r w:rsidR="00AE7A51">
        <w:rPr>
          <w:noProof/>
          <w:webHidden/>
        </w:rPr>
        <w:t>25</w:t>
      </w:r>
    </w:p>
    <w:p w14:paraId="6BC217C6" w14:textId="77777777" w:rsidR="00A007A0" w:rsidRPr="00A007A0" w:rsidRDefault="00A007A0" w:rsidP="00A007A0">
      <w:pPr>
        <w:pStyle w:val="TOC2"/>
        <w:tabs>
          <w:tab w:val="right" w:leader="dot" w:pos="9350"/>
        </w:tabs>
        <w:rPr>
          <w:rFonts w:asciiTheme="minorHAnsi" w:eastAsiaTheme="minorEastAsia" w:hAnsiTheme="minorHAnsi"/>
          <w:noProof/>
          <w:sz w:val="22"/>
        </w:rPr>
      </w:pPr>
      <w:r w:rsidRPr="00A007A0">
        <w:rPr>
          <w:rStyle w:val="Hyperlink"/>
          <w:rFonts w:ascii="Cambria" w:eastAsia="Cambria" w:hAnsi="Cambria" w:cs="Cambria"/>
          <w:b/>
          <w:bCs/>
          <w:noProof/>
          <w:color w:val="auto"/>
          <w:u w:val="none"/>
        </w:rPr>
        <w:t>ARTICLE III.</w:t>
      </w:r>
      <w:r w:rsidRPr="00A007A0">
        <w:rPr>
          <w:rStyle w:val="Hyperlink"/>
          <w:rFonts w:ascii="Arial" w:eastAsia="Arial" w:hAnsi="Arial" w:cs="Arial"/>
          <w:b/>
          <w:bCs/>
          <w:noProof/>
          <w:color w:val="auto"/>
          <w:u w:val="none"/>
        </w:rPr>
        <w:t xml:space="preserve"> </w:t>
      </w:r>
      <w:r w:rsidRPr="00A007A0">
        <w:rPr>
          <w:rStyle w:val="Hyperlink"/>
          <w:rFonts w:ascii="Cambria" w:eastAsia="Cambria" w:hAnsi="Cambria" w:cs="Cambria"/>
          <w:b/>
          <w:bCs/>
          <w:noProof/>
          <w:color w:val="auto"/>
          <w:u w:val="none"/>
        </w:rPr>
        <w:t>MEMBERSHIP</w:t>
      </w:r>
      <w:r w:rsidRPr="00A007A0">
        <w:rPr>
          <w:noProof/>
          <w:webHidden/>
        </w:rPr>
        <w:tab/>
      </w:r>
      <w:r w:rsidR="00AE7A51">
        <w:rPr>
          <w:noProof/>
          <w:webHidden/>
        </w:rPr>
        <w:t>25</w:t>
      </w:r>
    </w:p>
    <w:p w14:paraId="1016F766"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3.01</w:t>
      </w:r>
      <w:r w:rsidRPr="00A007A0">
        <w:rPr>
          <w:rStyle w:val="Hyperlink"/>
          <w:rFonts w:ascii="Arial" w:eastAsia="Arial" w:hAnsi="Arial" w:cs="Arial"/>
          <w:b/>
          <w:bCs/>
          <w:noProof/>
          <w:color w:val="auto"/>
          <w:u w:val="none"/>
        </w:rPr>
        <w:t xml:space="preserve"> </w:t>
      </w:r>
      <w:r w:rsidRPr="00A007A0">
        <w:rPr>
          <w:rStyle w:val="Hyperlink"/>
          <w:rFonts w:ascii="Calibri" w:eastAsia="Cambria" w:hAnsi="Calibri" w:cs="Cambria"/>
          <w:b/>
          <w:bCs/>
          <w:noProof/>
          <w:color w:val="auto"/>
          <w:u w:val="none"/>
        </w:rPr>
        <w:t>ELIGIBILITY</w:t>
      </w:r>
      <w:r w:rsidRPr="00A007A0">
        <w:rPr>
          <w:noProof/>
          <w:webHidden/>
        </w:rPr>
        <w:tab/>
      </w:r>
      <w:r w:rsidR="00AE7A51">
        <w:rPr>
          <w:noProof/>
          <w:webHidden/>
        </w:rPr>
        <w:t>25</w:t>
      </w:r>
    </w:p>
    <w:p w14:paraId="5C1DD041"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3.02 APPOINTMENT PROCESS</w:t>
      </w:r>
      <w:r w:rsidRPr="00A007A0">
        <w:rPr>
          <w:noProof/>
          <w:webHidden/>
        </w:rPr>
        <w:tab/>
      </w:r>
      <w:r w:rsidR="00AE7A51">
        <w:rPr>
          <w:noProof/>
          <w:webHidden/>
        </w:rPr>
        <w:t>26</w:t>
      </w:r>
    </w:p>
    <w:p w14:paraId="7ECB4366"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3.03</w:t>
      </w:r>
      <w:r w:rsidRPr="00A007A0">
        <w:rPr>
          <w:rStyle w:val="Hyperlink"/>
          <w:rFonts w:ascii="Arial" w:eastAsia="Arial" w:hAnsi="Arial" w:cs="Arial"/>
          <w:b/>
          <w:bCs/>
          <w:noProof/>
          <w:color w:val="auto"/>
          <w:u w:val="none"/>
        </w:rPr>
        <w:t xml:space="preserve"> </w:t>
      </w:r>
      <w:r w:rsidRPr="00A007A0">
        <w:rPr>
          <w:rStyle w:val="Hyperlink"/>
          <w:rFonts w:ascii="Calibri" w:eastAsia="Cambria" w:hAnsi="Calibri" w:cs="Cambria"/>
          <w:b/>
          <w:bCs/>
          <w:noProof/>
          <w:color w:val="auto"/>
          <w:u w:val="none"/>
        </w:rPr>
        <w:t>TERM LIMITS</w:t>
      </w:r>
      <w:r w:rsidRPr="00A007A0">
        <w:rPr>
          <w:noProof/>
          <w:webHidden/>
        </w:rPr>
        <w:tab/>
      </w:r>
      <w:r w:rsidR="00AE7A51">
        <w:rPr>
          <w:noProof/>
          <w:webHidden/>
        </w:rPr>
        <w:t>27</w:t>
      </w:r>
    </w:p>
    <w:p w14:paraId="56E58E93"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3.04 REMOVAL OF MEMBERS</w:t>
      </w:r>
      <w:r w:rsidRPr="00A007A0">
        <w:rPr>
          <w:noProof/>
          <w:webHidden/>
        </w:rPr>
        <w:tab/>
      </w:r>
      <w:r w:rsidR="00AE7A51">
        <w:rPr>
          <w:noProof/>
          <w:webHidden/>
        </w:rPr>
        <w:t>27</w:t>
      </w:r>
    </w:p>
    <w:p w14:paraId="3F9B743F"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3.05 VESTED RIGHTS</w:t>
      </w:r>
      <w:r w:rsidRPr="00A007A0">
        <w:rPr>
          <w:noProof/>
          <w:webHidden/>
        </w:rPr>
        <w:tab/>
      </w:r>
      <w:r w:rsidR="00AE7A51">
        <w:rPr>
          <w:noProof/>
          <w:webHidden/>
        </w:rPr>
        <w:t>28</w:t>
      </w:r>
    </w:p>
    <w:p w14:paraId="49C75C5E"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3.06 ALTERNATE MEMBERS</w:t>
      </w:r>
      <w:r w:rsidRPr="00A007A0">
        <w:rPr>
          <w:noProof/>
          <w:webHidden/>
        </w:rPr>
        <w:tab/>
      </w:r>
      <w:r w:rsidR="00AE7A51">
        <w:rPr>
          <w:noProof/>
          <w:webHidden/>
        </w:rPr>
        <w:t>28</w:t>
      </w:r>
    </w:p>
    <w:p w14:paraId="002F66EE" w14:textId="77777777" w:rsidR="00A007A0" w:rsidRPr="00A007A0" w:rsidRDefault="00A007A0" w:rsidP="00A007A0">
      <w:pPr>
        <w:pStyle w:val="TOC2"/>
        <w:tabs>
          <w:tab w:val="right" w:leader="dot" w:pos="9350"/>
        </w:tabs>
        <w:rPr>
          <w:rFonts w:asciiTheme="minorHAnsi" w:eastAsiaTheme="minorEastAsia" w:hAnsiTheme="minorHAnsi"/>
          <w:noProof/>
          <w:sz w:val="22"/>
        </w:rPr>
      </w:pPr>
      <w:r w:rsidRPr="00A007A0">
        <w:rPr>
          <w:rStyle w:val="Hyperlink"/>
          <w:rFonts w:ascii="Cambria" w:eastAsia="Cambria" w:hAnsi="Cambria" w:cs="Cambria"/>
          <w:b/>
          <w:bCs/>
          <w:noProof/>
          <w:color w:val="auto"/>
          <w:u w:val="none"/>
        </w:rPr>
        <w:t>ARTICLE IV.</w:t>
      </w:r>
      <w:r w:rsidRPr="00A007A0">
        <w:rPr>
          <w:rStyle w:val="Hyperlink"/>
          <w:rFonts w:ascii="Arial" w:eastAsia="Arial" w:hAnsi="Arial" w:cs="Arial"/>
          <w:b/>
          <w:bCs/>
          <w:noProof/>
          <w:color w:val="auto"/>
          <w:u w:val="none"/>
        </w:rPr>
        <w:t xml:space="preserve"> </w:t>
      </w:r>
      <w:r w:rsidRPr="00A007A0">
        <w:rPr>
          <w:rStyle w:val="Hyperlink"/>
          <w:rFonts w:ascii="Cambria" w:eastAsia="Cambria" w:hAnsi="Cambria" w:cs="Cambria"/>
          <w:b/>
          <w:bCs/>
          <w:noProof/>
          <w:color w:val="auto"/>
          <w:u w:val="none"/>
        </w:rPr>
        <w:t>ORGANIZATION</w:t>
      </w:r>
      <w:r w:rsidRPr="00A007A0">
        <w:rPr>
          <w:noProof/>
          <w:webHidden/>
        </w:rPr>
        <w:tab/>
      </w:r>
      <w:r w:rsidR="00AE7A51">
        <w:rPr>
          <w:noProof/>
          <w:webHidden/>
        </w:rPr>
        <w:t>28</w:t>
      </w:r>
    </w:p>
    <w:p w14:paraId="358C77B4"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lastRenderedPageBreak/>
        <w:t>Section 4.01</w:t>
      </w:r>
      <w:r w:rsidRPr="00A007A0">
        <w:rPr>
          <w:rStyle w:val="Hyperlink"/>
          <w:rFonts w:ascii="Arial" w:eastAsia="Arial" w:hAnsi="Arial" w:cs="Arial"/>
          <w:b/>
          <w:bCs/>
          <w:noProof/>
          <w:color w:val="auto"/>
          <w:u w:val="none"/>
        </w:rPr>
        <w:t xml:space="preserve"> </w:t>
      </w:r>
      <w:r w:rsidRPr="00A007A0">
        <w:rPr>
          <w:rStyle w:val="Hyperlink"/>
          <w:rFonts w:ascii="Calibri" w:eastAsia="Cambria" w:hAnsi="Calibri" w:cs="Cambria"/>
          <w:b/>
          <w:bCs/>
          <w:noProof/>
          <w:color w:val="auto"/>
          <w:u w:val="none"/>
        </w:rPr>
        <w:t>OFFICERS</w:t>
      </w:r>
      <w:r w:rsidRPr="00A007A0">
        <w:rPr>
          <w:noProof/>
          <w:webHidden/>
        </w:rPr>
        <w:tab/>
      </w:r>
      <w:r w:rsidR="00AE7A51">
        <w:rPr>
          <w:noProof/>
          <w:webHidden/>
        </w:rPr>
        <w:t>28</w:t>
      </w:r>
    </w:p>
    <w:p w14:paraId="68D8F38E"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4.02</w:t>
      </w:r>
      <w:r w:rsidRPr="00A007A0">
        <w:rPr>
          <w:rStyle w:val="Hyperlink"/>
          <w:rFonts w:ascii="Arial" w:eastAsia="Arial" w:hAnsi="Arial" w:cs="Arial"/>
          <w:b/>
          <w:bCs/>
          <w:noProof/>
          <w:color w:val="auto"/>
          <w:u w:val="none"/>
        </w:rPr>
        <w:t xml:space="preserve"> </w:t>
      </w:r>
      <w:r w:rsidRPr="00A007A0">
        <w:rPr>
          <w:rStyle w:val="Hyperlink"/>
          <w:rFonts w:ascii="Calibri" w:eastAsia="Cambria" w:hAnsi="Calibri" w:cs="Cambria"/>
          <w:b/>
          <w:bCs/>
          <w:noProof/>
          <w:color w:val="auto"/>
          <w:u w:val="none"/>
        </w:rPr>
        <w:t>TASK FORCE</w:t>
      </w:r>
      <w:r w:rsidRPr="00A007A0">
        <w:rPr>
          <w:noProof/>
          <w:webHidden/>
        </w:rPr>
        <w:tab/>
      </w:r>
      <w:r w:rsidR="00AE7A51">
        <w:rPr>
          <w:noProof/>
          <w:webHidden/>
        </w:rPr>
        <w:t>28</w:t>
      </w:r>
    </w:p>
    <w:p w14:paraId="66047B88"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4.03 TENURE OF OFFICERS</w:t>
      </w:r>
      <w:r w:rsidRPr="00A007A0">
        <w:rPr>
          <w:noProof/>
          <w:webHidden/>
        </w:rPr>
        <w:tab/>
      </w:r>
      <w:r w:rsidR="00AE7A51">
        <w:rPr>
          <w:noProof/>
          <w:webHidden/>
        </w:rPr>
        <w:t>28</w:t>
      </w:r>
    </w:p>
    <w:p w14:paraId="5503EE4A"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4.04</w:t>
      </w:r>
      <w:r w:rsidRPr="00A007A0">
        <w:rPr>
          <w:rStyle w:val="Hyperlink"/>
          <w:rFonts w:ascii="Arial" w:eastAsia="Arial" w:hAnsi="Arial" w:cs="Arial"/>
          <w:b/>
          <w:bCs/>
          <w:noProof/>
          <w:color w:val="auto"/>
          <w:u w:val="none"/>
        </w:rPr>
        <w:t xml:space="preserve"> </w:t>
      </w:r>
      <w:r w:rsidRPr="00A007A0">
        <w:rPr>
          <w:rStyle w:val="Hyperlink"/>
          <w:rFonts w:ascii="Calibri" w:eastAsia="Cambria" w:hAnsi="Calibri" w:cs="Cambria"/>
          <w:b/>
          <w:bCs/>
          <w:noProof/>
          <w:color w:val="auto"/>
          <w:u w:val="none"/>
        </w:rPr>
        <w:t>STAFF</w:t>
      </w:r>
      <w:r w:rsidRPr="00A007A0">
        <w:rPr>
          <w:noProof/>
          <w:webHidden/>
        </w:rPr>
        <w:tab/>
      </w:r>
      <w:r w:rsidR="00AE7A51">
        <w:rPr>
          <w:noProof/>
          <w:webHidden/>
        </w:rPr>
        <w:t>28</w:t>
      </w:r>
    </w:p>
    <w:p w14:paraId="12D97D94"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4.05 EXECUTIVE COMMITTEE</w:t>
      </w:r>
      <w:r w:rsidRPr="00A007A0">
        <w:rPr>
          <w:noProof/>
          <w:webHidden/>
        </w:rPr>
        <w:tab/>
      </w:r>
      <w:r w:rsidR="00AE7A51">
        <w:rPr>
          <w:noProof/>
          <w:webHidden/>
        </w:rPr>
        <w:t>29</w:t>
      </w:r>
    </w:p>
    <w:p w14:paraId="3CB3516F"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4.06 STANDING COMMITTEES</w:t>
      </w:r>
      <w:r w:rsidRPr="00A007A0">
        <w:rPr>
          <w:noProof/>
          <w:webHidden/>
        </w:rPr>
        <w:tab/>
      </w:r>
      <w:r w:rsidR="00AE7A51">
        <w:rPr>
          <w:noProof/>
          <w:webHidden/>
        </w:rPr>
        <w:t>30</w:t>
      </w:r>
    </w:p>
    <w:p w14:paraId="4647F1C8" w14:textId="77777777" w:rsidR="00A007A0" w:rsidRPr="00A007A0" w:rsidRDefault="00A007A0" w:rsidP="00A007A0">
      <w:pPr>
        <w:pStyle w:val="TOC2"/>
        <w:tabs>
          <w:tab w:val="right" w:leader="dot" w:pos="9350"/>
        </w:tabs>
        <w:rPr>
          <w:rFonts w:asciiTheme="minorHAnsi" w:eastAsiaTheme="minorEastAsia" w:hAnsiTheme="minorHAnsi"/>
          <w:noProof/>
          <w:sz w:val="22"/>
        </w:rPr>
      </w:pPr>
      <w:r w:rsidRPr="00A007A0">
        <w:rPr>
          <w:rStyle w:val="Hyperlink"/>
          <w:rFonts w:ascii="Cambria" w:eastAsia="Cambria" w:hAnsi="Cambria" w:cs="Cambria"/>
          <w:b/>
          <w:bCs/>
          <w:noProof/>
          <w:color w:val="auto"/>
          <w:u w:val="none"/>
        </w:rPr>
        <w:t>ARTICLE V.</w:t>
      </w:r>
      <w:r w:rsidRPr="00A007A0">
        <w:rPr>
          <w:rStyle w:val="Hyperlink"/>
          <w:rFonts w:ascii="Arial" w:eastAsia="Arial" w:hAnsi="Arial" w:cs="Arial"/>
          <w:b/>
          <w:bCs/>
          <w:noProof/>
          <w:color w:val="auto"/>
          <w:u w:val="none"/>
        </w:rPr>
        <w:t xml:space="preserve"> </w:t>
      </w:r>
      <w:r w:rsidRPr="00A007A0">
        <w:rPr>
          <w:rStyle w:val="Hyperlink"/>
          <w:rFonts w:ascii="Cambria" w:eastAsia="Cambria" w:hAnsi="Cambria" w:cs="Cambria"/>
          <w:b/>
          <w:bCs/>
          <w:noProof/>
          <w:color w:val="auto"/>
          <w:u w:val="none"/>
        </w:rPr>
        <w:t>RESPONSIBILITIES</w:t>
      </w:r>
      <w:r w:rsidRPr="00A007A0">
        <w:rPr>
          <w:noProof/>
          <w:webHidden/>
        </w:rPr>
        <w:tab/>
      </w:r>
      <w:r w:rsidR="00AE7A51">
        <w:rPr>
          <w:noProof/>
          <w:webHidden/>
        </w:rPr>
        <w:t>30</w:t>
      </w:r>
    </w:p>
    <w:p w14:paraId="5113530E"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5.01 ROLES AND RESPONSIBILITIES</w:t>
      </w:r>
      <w:r w:rsidRPr="00A007A0">
        <w:rPr>
          <w:noProof/>
          <w:webHidden/>
        </w:rPr>
        <w:tab/>
      </w:r>
      <w:r w:rsidR="00AE7A51">
        <w:rPr>
          <w:noProof/>
          <w:webHidden/>
        </w:rPr>
        <w:t>30</w:t>
      </w:r>
    </w:p>
    <w:p w14:paraId="6D663246" w14:textId="77777777" w:rsidR="00A007A0" w:rsidRPr="00A007A0" w:rsidRDefault="00A007A0" w:rsidP="00A007A0">
      <w:pPr>
        <w:pStyle w:val="TOC2"/>
        <w:tabs>
          <w:tab w:val="right" w:leader="dot" w:pos="9350"/>
        </w:tabs>
        <w:rPr>
          <w:rFonts w:asciiTheme="minorHAnsi" w:eastAsiaTheme="minorEastAsia" w:hAnsiTheme="minorHAnsi"/>
          <w:noProof/>
          <w:sz w:val="22"/>
        </w:rPr>
      </w:pPr>
      <w:r w:rsidRPr="00A007A0">
        <w:rPr>
          <w:rStyle w:val="Hyperlink"/>
          <w:rFonts w:ascii="Cambria" w:eastAsia="Cambria" w:hAnsi="Cambria" w:cs="Cambria"/>
          <w:b/>
          <w:bCs/>
          <w:noProof/>
          <w:color w:val="auto"/>
          <w:u w:val="none"/>
        </w:rPr>
        <w:t>ARTICLE VI.</w:t>
      </w:r>
      <w:r w:rsidRPr="00A007A0">
        <w:rPr>
          <w:rStyle w:val="Hyperlink"/>
          <w:rFonts w:ascii="Arial" w:eastAsia="Arial" w:hAnsi="Arial" w:cs="Arial"/>
          <w:b/>
          <w:bCs/>
          <w:noProof/>
          <w:color w:val="auto"/>
          <w:u w:val="none"/>
        </w:rPr>
        <w:t xml:space="preserve"> </w:t>
      </w:r>
      <w:r w:rsidRPr="00A007A0">
        <w:rPr>
          <w:rStyle w:val="Hyperlink"/>
          <w:rFonts w:ascii="Cambria" w:eastAsia="Cambria" w:hAnsi="Cambria" w:cs="Cambria"/>
          <w:b/>
          <w:bCs/>
          <w:noProof/>
          <w:color w:val="auto"/>
          <w:u w:val="none"/>
        </w:rPr>
        <w:t>OPERATIONAL PROCEDURES</w:t>
      </w:r>
      <w:r w:rsidRPr="00A007A0">
        <w:rPr>
          <w:noProof/>
          <w:webHidden/>
        </w:rPr>
        <w:tab/>
      </w:r>
      <w:r w:rsidR="00AE7A51">
        <w:rPr>
          <w:noProof/>
          <w:webHidden/>
        </w:rPr>
        <w:t>31</w:t>
      </w:r>
    </w:p>
    <w:p w14:paraId="04A3A0BE"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6.01 STAFF ACCOUNTABILITY</w:t>
      </w:r>
      <w:r w:rsidRPr="00A007A0">
        <w:rPr>
          <w:noProof/>
          <w:webHidden/>
        </w:rPr>
        <w:tab/>
      </w:r>
      <w:r w:rsidR="00AE7A51">
        <w:rPr>
          <w:noProof/>
          <w:webHidden/>
        </w:rPr>
        <w:t>31</w:t>
      </w:r>
    </w:p>
    <w:p w14:paraId="145A4F80"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6.02 PUBLIC ACCESS</w:t>
      </w:r>
      <w:r w:rsidRPr="00A007A0">
        <w:rPr>
          <w:noProof/>
          <w:webHidden/>
        </w:rPr>
        <w:tab/>
      </w:r>
      <w:r w:rsidR="00AE7A51">
        <w:rPr>
          <w:noProof/>
          <w:webHidden/>
        </w:rPr>
        <w:t>31</w:t>
      </w:r>
    </w:p>
    <w:p w14:paraId="67A896FF"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6.03 POLICIES</w:t>
      </w:r>
      <w:r w:rsidRPr="00A007A0">
        <w:rPr>
          <w:noProof/>
          <w:webHidden/>
        </w:rPr>
        <w:tab/>
      </w:r>
      <w:r w:rsidR="00AE7A51">
        <w:rPr>
          <w:noProof/>
          <w:webHidden/>
        </w:rPr>
        <w:t>32</w:t>
      </w:r>
    </w:p>
    <w:p w14:paraId="49B5A900" w14:textId="77777777" w:rsidR="00A007A0" w:rsidRPr="00A007A0" w:rsidRDefault="00A007A0" w:rsidP="00A007A0">
      <w:pPr>
        <w:pStyle w:val="TOC2"/>
        <w:tabs>
          <w:tab w:val="right" w:leader="dot" w:pos="9350"/>
        </w:tabs>
        <w:rPr>
          <w:rFonts w:asciiTheme="minorHAnsi" w:eastAsiaTheme="minorEastAsia" w:hAnsiTheme="minorHAnsi"/>
          <w:noProof/>
          <w:sz w:val="22"/>
        </w:rPr>
      </w:pPr>
      <w:r w:rsidRPr="00A007A0">
        <w:rPr>
          <w:rStyle w:val="Hyperlink"/>
          <w:rFonts w:ascii="Cambria" w:eastAsia="Cambria" w:hAnsi="Cambria" w:cs="Cambria"/>
          <w:b/>
          <w:bCs/>
          <w:noProof/>
          <w:color w:val="auto"/>
          <w:u w:val="none"/>
        </w:rPr>
        <w:t>ARTICLE VII.</w:t>
      </w:r>
      <w:r w:rsidRPr="00A007A0">
        <w:rPr>
          <w:rStyle w:val="Hyperlink"/>
          <w:rFonts w:ascii="Arial" w:eastAsia="Arial" w:hAnsi="Arial" w:cs="Arial"/>
          <w:b/>
          <w:bCs/>
          <w:noProof/>
          <w:color w:val="auto"/>
          <w:u w:val="none"/>
        </w:rPr>
        <w:t xml:space="preserve"> </w:t>
      </w:r>
      <w:r w:rsidRPr="00A007A0">
        <w:rPr>
          <w:rStyle w:val="Hyperlink"/>
          <w:rFonts w:ascii="Cambria" w:eastAsia="Cambria" w:hAnsi="Cambria" w:cs="Cambria"/>
          <w:b/>
          <w:bCs/>
          <w:noProof/>
          <w:color w:val="auto"/>
          <w:u w:val="none"/>
        </w:rPr>
        <w:t>MEETINGS</w:t>
      </w:r>
      <w:r w:rsidRPr="00A007A0">
        <w:rPr>
          <w:noProof/>
          <w:webHidden/>
        </w:rPr>
        <w:tab/>
      </w:r>
      <w:r w:rsidR="00AE7A51">
        <w:rPr>
          <w:noProof/>
          <w:webHidden/>
        </w:rPr>
        <w:t>32</w:t>
      </w:r>
    </w:p>
    <w:p w14:paraId="59214236"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7.01</w:t>
      </w:r>
      <w:r w:rsidRPr="00A007A0">
        <w:rPr>
          <w:rStyle w:val="Hyperlink"/>
          <w:rFonts w:ascii="Arial" w:eastAsia="Arial" w:hAnsi="Arial" w:cs="Arial"/>
          <w:b/>
          <w:bCs/>
          <w:noProof/>
          <w:color w:val="auto"/>
          <w:u w:val="none"/>
        </w:rPr>
        <w:t xml:space="preserve"> </w:t>
      </w:r>
      <w:r w:rsidRPr="00A007A0">
        <w:rPr>
          <w:rStyle w:val="Hyperlink"/>
          <w:rFonts w:ascii="Calibri" w:eastAsia="Cambria" w:hAnsi="Calibri" w:cs="Cambria"/>
          <w:b/>
          <w:bCs/>
          <w:noProof/>
          <w:color w:val="auto"/>
          <w:u w:val="none"/>
        </w:rPr>
        <w:t>EXECUTE</w:t>
      </w:r>
      <w:r w:rsidRPr="00A007A0">
        <w:rPr>
          <w:noProof/>
          <w:webHidden/>
        </w:rPr>
        <w:tab/>
      </w:r>
      <w:r w:rsidR="00AE7A51">
        <w:rPr>
          <w:noProof/>
          <w:webHidden/>
        </w:rPr>
        <w:t>32</w:t>
      </w:r>
    </w:p>
    <w:p w14:paraId="6BF5E9F5"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7.02 REGULAR MEETINGS</w:t>
      </w:r>
      <w:r w:rsidRPr="00A007A0">
        <w:rPr>
          <w:noProof/>
          <w:webHidden/>
        </w:rPr>
        <w:tab/>
      </w:r>
      <w:r w:rsidR="00AE7A51">
        <w:rPr>
          <w:noProof/>
          <w:webHidden/>
        </w:rPr>
        <w:t>32</w:t>
      </w:r>
    </w:p>
    <w:p w14:paraId="541D3BC3"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7.03 SPECIAL MEETINGS</w:t>
      </w:r>
      <w:r w:rsidRPr="00A007A0">
        <w:rPr>
          <w:noProof/>
          <w:webHidden/>
        </w:rPr>
        <w:tab/>
      </w:r>
      <w:r w:rsidR="00AE7A51">
        <w:rPr>
          <w:noProof/>
          <w:webHidden/>
        </w:rPr>
        <w:t>33</w:t>
      </w:r>
    </w:p>
    <w:p w14:paraId="008A8714"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7.04 EMERGENCY MEETINGS</w:t>
      </w:r>
      <w:r w:rsidRPr="00A007A0">
        <w:rPr>
          <w:noProof/>
          <w:webHidden/>
        </w:rPr>
        <w:tab/>
      </w:r>
      <w:r w:rsidR="00AE7A51">
        <w:rPr>
          <w:noProof/>
          <w:webHidden/>
        </w:rPr>
        <w:t>33</w:t>
      </w:r>
    </w:p>
    <w:p w14:paraId="5D6CB892"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7.05 DECISION-MAKING/VOTING</w:t>
      </w:r>
      <w:r w:rsidRPr="00A007A0">
        <w:rPr>
          <w:noProof/>
          <w:webHidden/>
        </w:rPr>
        <w:tab/>
      </w:r>
      <w:r w:rsidR="00AE7A51">
        <w:rPr>
          <w:noProof/>
          <w:webHidden/>
        </w:rPr>
        <w:t>33</w:t>
      </w:r>
    </w:p>
    <w:p w14:paraId="2EF19C9F"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7.06 NOTICES</w:t>
      </w:r>
      <w:r w:rsidRPr="00A007A0">
        <w:rPr>
          <w:noProof/>
          <w:webHidden/>
        </w:rPr>
        <w:tab/>
      </w:r>
      <w:r w:rsidR="00AE7A51">
        <w:rPr>
          <w:noProof/>
          <w:webHidden/>
        </w:rPr>
        <w:t>33</w:t>
      </w:r>
    </w:p>
    <w:p w14:paraId="06124E11"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7.07 OPEN MEETING ACT</w:t>
      </w:r>
      <w:r w:rsidRPr="00A007A0">
        <w:rPr>
          <w:noProof/>
          <w:webHidden/>
        </w:rPr>
        <w:tab/>
      </w:r>
      <w:r w:rsidR="00AE7A51">
        <w:rPr>
          <w:noProof/>
          <w:webHidden/>
        </w:rPr>
        <w:t>34</w:t>
      </w:r>
    </w:p>
    <w:p w14:paraId="07498E8A"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7.08</w:t>
      </w:r>
      <w:r w:rsidRPr="00A007A0">
        <w:rPr>
          <w:rStyle w:val="Hyperlink"/>
          <w:rFonts w:ascii="Arial" w:eastAsia="Arial" w:hAnsi="Arial" w:cs="Arial"/>
          <w:b/>
          <w:bCs/>
          <w:noProof/>
          <w:color w:val="auto"/>
          <w:u w:val="none"/>
        </w:rPr>
        <w:t xml:space="preserve"> </w:t>
      </w:r>
      <w:r w:rsidRPr="00A007A0">
        <w:rPr>
          <w:rStyle w:val="Hyperlink"/>
          <w:rFonts w:ascii="Calibri" w:eastAsia="Cambria" w:hAnsi="Calibri" w:cs="Cambria"/>
          <w:b/>
          <w:bCs/>
          <w:noProof/>
          <w:color w:val="auto"/>
          <w:u w:val="none"/>
        </w:rPr>
        <w:t>MINUTES</w:t>
      </w:r>
      <w:r w:rsidRPr="00A007A0">
        <w:rPr>
          <w:noProof/>
          <w:webHidden/>
        </w:rPr>
        <w:tab/>
      </w:r>
      <w:r w:rsidR="00AE7A51">
        <w:rPr>
          <w:noProof/>
          <w:webHidden/>
        </w:rPr>
        <w:t>34</w:t>
      </w:r>
    </w:p>
    <w:p w14:paraId="2BEDE5A1"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7.09 AGENDA</w:t>
      </w:r>
      <w:r w:rsidRPr="00A007A0">
        <w:rPr>
          <w:noProof/>
          <w:webHidden/>
        </w:rPr>
        <w:tab/>
      </w:r>
      <w:r w:rsidR="00AE7A51">
        <w:rPr>
          <w:noProof/>
          <w:webHidden/>
        </w:rPr>
        <w:t>34</w:t>
      </w:r>
    </w:p>
    <w:p w14:paraId="608F0C61"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7.10 MEETING CONDUCT</w:t>
      </w:r>
      <w:r w:rsidRPr="00A007A0">
        <w:rPr>
          <w:noProof/>
          <w:webHidden/>
        </w:rPr>
        <w:tab/>
      </w:r>
      <w:r w:rsidR="00AE7A51">
        <w:rPr>
          <w:noProof/>
          <w:webHidden/>
        </w:rPr>
        <w:t>34</w:t>
      </w:r>
    </w:p>
    <w:p w14:paraId="6ADADC99" w14:textId="77777777" w:rsidR="00A007A0" w:rsidRPr="00A007A0" w:rsidRDefault="00A007A0" w:rsidP="00A007A0">
      <w:pPr>
        <w:pStyle w:val="TOC2"/>
        <w:tabs>
          <w:tab w:val="right" w:leader="dot" w:pos="9350"/>
        </w:tabs>
        <w:rPr>
          <w:rFonts w:asciiTheme="minorHAnsi" w:eastAsiaTheme="minorEastAsia" w:hAnsiTheme="minorHAnsi"/>
          <w:noProof/>
          <w:sz w:val="22"/>
        </w:rPr>
      </w:pPr>
      <w:r w:rsidRPr="00A007A0">
        <w:rPr>
          <w:rStyle w:val="Hyperlink"/>
          <w:rFonts w:ascii="Cambria" w:eastAsia="Cambria" w:hAnsi="Cambria" w:cs="Cambria"/>
          <w:b/>
          <w:bCs/>
          <w:noProof/>
          <w:color w:val="auto"/>
          <w:u w:val="none"/>
        </w:rPr>
        <w:lastRenderedPageBreak/>
        <w:t>ARTICLE VIII.</w:t>
      </w:r>
      <w:r w:rsidRPr="00A007A0">
        <w:rPr>
          <w:rStyle w:val="Hyperlink"/>
          <w:rFonts w:ascii="Arial" w:eastAsia="Arial" w:hAnsi="Arial" w:cs="Arial"/>
          <w:b/>
          <w:bCs/>
          <w:noProof/>
          <w:color w:val="auto"/>
          <w:u w:val="none"/>
        </w:rPr>
        <w:t xml:space="preserve"> </w:t>
      </w:r>
      <w:r w:rsidRPr="00A007A0">
        <w:rPr>
          <w:rStyle w:val="Hyperlink"/>
          <w:rFonts w:ascii="Cambria" w:eastAsia="Cambria" w:hAnsi="Cambria" w:cs="Cambria"/>
          <w:b/>
          <w:bCs/>
          <w:noProof/>
          <w:color w:val="auto"/>
          <w:u w:val="none"/>
        </w:rPr>
        <w:t>CODE OF CONDUCT</w:t>
      </w:r>
      <w:r w:rsidRPr="00A007A0">
        <w:rPr>
          <w:noProof/>
          <w:webHidden/>
        </w:rPr>
        <w:tab/>
      </w:r>
      <w:r w:rsidR="00AE7A51">
        <w:rPr>
          <w:noProof/>
          <w:webHidden/>
        </w:rPr>
        <w:t>34</w:t>
      </w:r>
    </w:p>
    <w:p w14:paraId="694DC0FB"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8.01 PARTICIPATION</w:t>
      </w:r>
      <w:r w:rsidRPr="00A007A0">
        <w:rPr>
          <w:noProof/>
          <w:webHidden/>
        </w:rPr>
        <w:tab/>
      </w:r>
      <w:r w:rsidR="00AE7A51">
        <w:rPr>
          <w:noProof/>
          <w:webHidden/>
        </w:rPr>
        <w:t>35</w:t>
      </w:r>
    </w:p>
    <w:p w14:paraId="66F1507F"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8.02 DECLARATION OF POSSIBLE CONFLICTS OF INTERESTS</w:t>
      </w:r>
      <w:r w:rsidRPr="00A007A0">
        <w:rPr>
          <w:noProof/>
          <w:webHidden/>
        </w:rPr>
        <w:tab/>
      </w:r>
      <w:r w:rsidR="00AE7A51">
        <w:rPr>
          <w:noProof/>
          <w:webHidden/>
        </w:rPr>
        <w:t>35</w:t>
      </w:r>
    </w:p>
    <w:p w14:paraId="52AA06E1"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8.03</w:t>
      </w:r>
      <w:r w:rsidRPr="00A007A0">
        <w:rPr>
          <w:rStyle w:val="Hyperlink"/>
          <w:rFonts w:ascii="Arial" w:eastAsia="Arial" w:hAnsi="Arial" w:cs="Arial"/>
          <w:b/>
          <w:bCs/>
          <w:noProof/>
          <w:color w:val="auto"/>
          <w:u w:val="none"/>
        </w:rPr>
        <w:t xml:space="preserve"> </w:t>
      </w:r>
      <w:r w:rsidRPr="00A007A0">
        <w:rPr>
          <w:rStyle w:val="Hyperlink"/>
          <w:rFonts w:ascii="Calibri" w:eastAsia="Cambria" w:hAnsi="Calibri" w:cs="Cambria"/>
          <w:b/>
          <w:bCs/>
          <w:noProof/>
          <w:color w:val="auto"/>
          <w:u w:val="none"/>
        </w:rPr>
        <w:t>ABSTENTION FROM VOTING</w:t>
      </w:r>
      <w:r w:rsidRPr="00A007A0">
        <w:rPr>
          <w:noProof/>
          <w:webHidden/>
        </w:rPr>
        <w:tab/>
      </w:r>
      <w:r w:rsidR="00AE7A51">
        <w:rPr>
          <w:noProof/>
          <w:webHidden/>
        </w:rPr>
        <w:t>35</w:t>
      </w:r>
    </w:p>
    <w:p w14:paraId="5FD6D169"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8.04 ABSTENTION FROM PARTICIPATION</w:t>
      </w:r>
      <w:r w:rsidRPr="00A007A0">
        <w:rPr>
          <w:noProof/>
          <w:webHidden/>
        </w:rPr>
        <w:tab/>
      </w:r>
      <w:r w:rsidR="00AE7A51">
        <w:rPr>
          <w:noProof/>
          <w:webHidden/>
        </w:rPr>
        <w:t>35</w:t>
      </w:r>
    </w:p>
    <w:p w14:paraId="4F2C83A8" w14:textId="77777777" w:rsidR="00A007A0" w:rsidRPr="00A007A0" w:rsidRDefault="00A007A0" w:rsidP="00A007A0">
      <w:pPr>
        <w:pStyle w:val="TOC3"/>
        <w:tabs>
          <w:tab w:val="right" w:leader="dot" w:pos="9350"/>
        </w:tabs>
        <w:rPr>
          <w:rFonts w:asciiTheme="minorHAnsi" w:eastAsiaTheme="minorEastAsia" w:hAnsiTheme="minorHAnsi"/>
          <w:noProof/>
          <w:sz w:val="22"/>
        </w:rPr>
      </w:pPr>
      <w:r w:rsidRPr="00A007A0">
        <w:rPr>
          <w:rStyle w:val="Hyperlink"/>
          <w:rFonts w:ascii="Calibri" w:eastAsia="Cambria" w:hAnsi="Calibri" w:cs="Cambria"/>
          <w:b/>
          <w:bCs/>
          <w:noProof/>
          <w:color w:val="auto"/>
          <w:u w:val="none"/>
        </w:rPr>
        <w:t>Section 8.05</w:t>
      </w:r>
      <w:r w:rsidRPr="00A007A0">
        <w:rPr>
          <w:rStyle w:val="Hyperlink"/>
          <w:rFonts w:ascii="Arial" w:eastAsia="Arial" w:hAnsi="Arial" w:cs="Arial"/>
          <w:b/>
          <w:bCs/>
          <w:noProof/>
          <w:color w:val="auto"/>
          <w:u w:val="none"/>
        </w:rPr>
        <w:t xml:space="preserve"> </w:t>
      </w:r>
      <w:r w:rsidRPr="00A007A0">
        <w:rPr>
          <w:rStyle w:val="Hyperlink"/>
          <w:rFonts w:ascii="Calibri" w:eastAsia="Cambria" w:hAnsi="Calibri" w:cs="Cambria"/>
          <w:b/>
          <w:bCs/>
          <w:noProof/>
          <w:color w:val="auto"/>
          <w:u w:val="none"/>
        </w:rPr>
        <w:t>SANCTIONS</w:t>
      </w:r>
      <w:r w:rsidRPr="00A007A0">
        <w:rPr>
          <w:noProof/>
          <w:webHidden/>
        </w:rPr>
        <w:tab/>
      </w:r>
      <w:r w:rsidR="00AE7A51">
        <w:rPr>
          <w:noProof/>
          <w:webHidden/>
        </w:rPr>
        <w:t>36</w:t>
      </w:r>
    </w:p>
    <w:p w14:paraId="79C3AE0D" w14:textId="77777777" w:rsidR="00A007A0" w:rsidRPr="00A007A0" w:rsidRDefault="00A007A0" w:rsidP="00A007A0">
      <w:pPr>
        <w:pStyle w:val="TOC2"/>
        <w:tabs>
          <w:tab w:val="right" w:leader="dot" w:pos="9350"/>
        </w:tabs>
        <w:rPr>
          <w:rFonts w:asciiTheme="minorHAnsi" w:eastAsiaTheme="minorEastAsia" w:hAnsiTheme="minorHAnsi"/>
          <w:noProof/>
          <w:sz w:val="22"/>
        </w:rPr>
      </w:pPr>
      <w:r w:rsidRPr="00A007A0">
        <w:rPr>
          <w:rStyle w:val="Hyperlink"/>
          <w:rFonts w:ascii="Cambria" w:eastAsia="Cambria" w:hAnsi="Cambria" w:cs="Cambria"/>
          <w:b/>
          <w:bCs/>
          <w:noProof/>
          <w:color w:val="auto"/>
          <w:u w:val="none"/>
        </w:rPr>
        <w:t>ARTICLE IX.</w:t>
      </w:r>
      <w:r w:rsidRPr="00A007A0">
        <w:rPr>
          <w:rStyle w:val="Hyperlink"/>
          <w:rFonts w:ascii="Arial" w:eastAsia="Arial" w:hAnsi="Arial" w:cs="Arial"/>
          <w:b/>
          <w:bCs/>
          <w:noProof/>
          <w:color w:val="auto"/>
          <w:u w:val="none"/>
        </w:rPr>
        <w:t xml:space="preserve"> </w:t>
      </w:r>
      <w:r w:rsidRPr="00A007A0">
        <w:rPr>
          <w:rStyle w:val="Hyperlink"/>
          <w:rFonts w:ascii="Cambria" w:eastAsia="Cambria" w:hAnsi="Cambria" w:cs="Cambria"/>
          <w:b/>
          <w:bCs/>
          <w:noProof/>
          <w:color w:val="auto"/>
          <w:u w:val="none"/>
        </w:rPr>
        <w:t>DELEGATE AGENCIES</w:t>
      </w:r>
      <w:r w:rsidRPr="00A007A0">
        <w:rPr>
          <w:noProof/>
          <w:webHidden/>
        </w:rPr>
        <w:tab/>
      </w:r>
      <w:r w:rsidR="00AE7A51">
        <w:rPr>
          <w:noProof/>
          <w:webHidden/>
        </w:rPr>
        <w:t>36</w:t>
      </w:r>
    </w:p>
    <w:p w14:paraId="62F929BF" w14:textId="77777777" w:rsidR="00A007A0" w:rsidRPr="00A007A0" w:rsidRDefault="00A007A0" w:rsidP="00A007A0">
      <w:pPr>
        <w:pStyle w:val="TOC2"/>
        <w:tabs>
          <w:tab w:val="right" w:leader="dot" w:pos="9350"/>
        </w:tabs>
        <w:rPr>
          <w:rFonts w:asciiTheme="minorHAnsi" w:eastAsiaTheme="minorEastAsia" w:hAnsiTheme="minorHAnsi"/>
          <w:noProof/>
          <w:sz w:val="22"/>
        </w:rPr>
      </w:pPr>
      <w:r w:rsidRPr="00A007A0">
        <w:rPr>
          <w:rStyle w:val="Hyperlink"/>
          <w:rFonts w:ascii="Cambria" w:eastAsia="Cambria" w:hAnsi="Cambria" w:cs="Cambria"/>
          <w:b/>
          <w:bCs/>
          <w:noProof/>
          <w:color w:val="auto"/>
          <w:u w:val="none"/>
        </w:rPr>
        <w:t>ARTICLE X.</w:t>
      </w:r>
      <w:r w:rsidRPr="00A007A0">
        <w:rPr>
          <w:rStyle w:val="Hyperlink"/>
          <w:rFonts w:ascii="Arial" w:eastAsia="Arial" w:hAnsi="Arial" w:cs="Arial"/>
          <w:b/>
          <w:bCs/>
          <w:noProof/>
          <w:color w:val="auto"/>
          <w:u w:val="none"/>
        </w:rPr>
        <w:t xml:space="preserve"> </w:t>
      </w:r>
      <w:r w:rsidRPr="00A007A0">
        <w:rPr>
          <w:rStyle w:val="Hyperlink"/>
          <w:rFonts w:ascii="Cambria" w:eastAsia="Cambria" w:hAnsi="Cambria" w:cs="Cambria"/>
          <w:b/>
          <w:bCs/>
          <w:noProof/>
          <w:color w:val="auto"/>
          <w:u w:val="none"/>
        </w:rPr>
        <w:t>AMENDMENTS</w:t>
      </w:r>
      <w:r w:rsidRPr="00A007A0">
        <w:rPr>
          <w:noProof/>
          <w:webHidden/>
        </w:rPr>
        <w:tab/>
      </w:r>
      <w:r w:rsidR="00AE7A51">
        <w:rPr>
          <w:noProof/>
          <w:webHidden/>
        </w:rPr>
        <w:t>36</w:t>
      </w:r>
    </w:p>
    <w:p w14:paraId="0BC37C80" w14:textId="77777777" w:rsidR="005533F0" w:rsidRPr="005533F0" w:rsidRDefault="00A007A0" w:rsidP="00A007A0">
      <w:pPr>
        <w:widowControl w:val="0"/>
        <w:tabs>
          <w:tab w:val="right" w:pos="9360"/>
        </w:tabs>
        <w:autoSpaceDE w:val="0"/>
        <w:autoSpaceDN w:val="0"/>
        <w:spacing w:before="240" w:after="120" w:line="240" w:lineRule="auto"/>
        <w:outlineLvl w:val="1"/>
        <w:rPr>
          <w:rFonts w:ascii="Cambria" w:eastAsia="Cambria" w:hAnsi="Cambria" w:cs="Cambria"/>
          <w:b/>
          <w:bCs/>
          <w:color w:val="1F497D" w:themeColor="text2"/>
          <w:sz w:val="28"/>
          <w:szCs w:val="26"/>
        </w:rPr>
      </w:pPr>
      <w:r w:rsidRPr="00A007A0">
        <w:rPr>
          <w:rStyle w:val="Hyperlink"/>
          <w:rFonts w:ascii="Cambria" w:eastAsia="Cambria" w:hAnsi="Cambria" w:cs="Cambria"/>
          <w:b/>
          <w:bCs/>
          <w:noProof/>
          <w:color w:val="auto"/>
          <w:u w:val="none"/>
        </w:rPr>
        <w:t>ARTICLE XI.</w:t>
      </w:r>
      <w:r w:rsidRPr="00A007A0">
        <w:rPr>
          <w:rStyle w:val="Hyperlink"/>
          <w:rFonts w:ascii="Arial" w:eastAsia="Arial" w:hAnsi="Arial" w:cs="Arial"/>
          <w:b/>
          <w:bCs/>
          <w:noProof/>
          <w:color w:val="auto"/>
          <w:u w:val="none"/>
        </w:rPr>
        <w:t xml:space="preserve"> </w:t>
      </w:r>
      <w:r w:rsidRPr="00A007A0">
        <w:rPr>
          <w:rStyle w:val="Hyperlink"/>
          <w:rFonts w:ascii="Cambria" w:eastAsia="Cambria" w:hAnsi="Cambria" w:cs="Cambria"/>
          <w:b/>
          <w:bCs/>
          <w:noProof/>
          <w:color w:val="auto"/>
          <w:u w:val="none"/>
        </w:rPr>
        <w:t xml:space="preserve">DISSOLUTION OF THE CORPORATION </w:t>
      </w:r>
      <w:r w:rsidRPr="00A007A0">
        <w:rPr>
          <w:rStyle w:val="Hyperlink"/>
          <w:rFonts w:ascii="Cambria" w:eastAsia="Cambria" w:hAnsi="Cambria" w:cs="Cambria"/>
          <w:b/>
          <w:bCs/>
          <w:noProof/>
          <w:color w:val="auto"/>
          <w:u w:val="none"/>
        </w:rPr>
        <w:tab/>
      </w:r>
      <w:r w:rsidR="00AE7A51">
        <w:rPr>
          <w:noProof/>
          <w:webHidden/>
        </w:rPr>
        <w:t>36</w:t>
      </w:r>
      <w:r w:rsidR="005533F0" w:rsidRPr="005533F0">
        <w:rPr>
          <w:rFonts w:ascii="Cambria" w:eastAsia="Cambria" w:hAnsi="Cambria" w:cs="Cambria"/>
          <w:b/>
          <w:bCs/>
          <w:color w:val="1F497D" w:themeColor="text2"/>
          <w:sz w:val="28"/>
          <w:szCs w:val="26"/>
        </w:rPr>
        <w:br w:type="page"/>
      </w:r>
      <w:bookmarkStart w:id="18" w:name="_Toc125543040"/>
      <w:bookmarkStart w:id="19" w:name="_Toc126305449"/>
      <w:bookmarkStart w:id="20" w:name="_Toc21577"/>
      <w:r w:rsidR="005533F0" w:rsidRPr="005533F0">
        <w:rPr>
          <w:rFonts w:ascii="Cambria" w:eastAsia="Cambria" w:hAnsi="Cambria" w:cs="Cambria"/>
          <w:b/>
          <w:bCs/>
          <w:color w:val="1F497D" w:themeColor="text2"/>
          <w:sz w:val="28"/>
          <w:szCs w:val="26"/>
        </w:rPr>
        <w:lastRenderedPageBreak/>
        <w:t>ARTICLE I.</w:t>
      </w:r>
      <w:r w:rsidR="005533F0" w:rsidRPr="005533F0">
        <w:rPr>
          <w:rFonts w:ascii="Arial" w:eastAsia="Arial" w:hAnsi="Arial" w:cs="Arial"/>
          <w:b/>
          <w:bCs/>
          <w:color w:val="1F497D" w:themeColor="text2"/>
          <w:sz w:val="28"/>
          <w:szCs w:val="26"/>
        </w:rPr>
        <w:t xml:space="preserve"> </w:t>
      </w:r>
      <w:r w:rsidR="005533F0" w:rsidRPr="005533F0">
        <w:rPr>
          <w:rFonts w:ascii="Cambria" w:eastAsia="Cambria" w:hAnsi="Cambria" w:cs="Cambria"/>
          <w:b/>
          <w:bCs/>
          <w:color w:val="1F497D" w:themeColor="text2"/>
          <w:sz w:val="28"/>
          <w:szCs w:val="26"/>
        </w:rPr>
        <w:t>NAME AND DESCRIPTION</w:t>
      </w:r>
      <w:bookmarkEnd w:id="18"/>
      <w:bookmarkEnd w:id="19"/>
      <w:r w:rsidR="005533F0" w:rsidRPr="005533F0">
        <w:rPr>
          <w:rFonts w:ascii="Cambria" w:eastAsia="Cambria" w:hAnsi="Cambria" w:cs="Cambria"/>
          <w:b/>
          <w:bCs/>
          <w:color w:val="1F497D" w:themeColor="text2"/>
          <w:sz w:val="28"/>
          <w:szCs w:val="26"/>
        </w:rPr>
        <w:t xml:space="preserve"> </w:t>
      </w:r>
      <w:bookmarkEnd w:id="20"/>
    </w:p>
    <w:p w14:paraId="658BF47E"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21" w:name="_Toc125543041"/>
      <w:bookmarkStart w:id="22" w:name="_Toc126305450"/>
      <w:bookmarkStart w:id="23" w:name="_Toc21578"/>
      <w:r w:rsidRPr="005533F0">
        <w:rPr>
          <w:rFonts w:ascii="Calibri" w:eastAsia="Cambria" w:hAnsi="Calibri" w:cs="Cambria"/>
          <w:b/>
          <w:bCs/>
          <w:color w:val="548DD4" w:themeColor="text2" w:themeTint="99"/>
          <w:sz w:val="28"/>
        </w:rPr>
        <w:t>Section 1.01</w:t>
      </w:r>
      <w:r w:rsidRPr="005533F0">
        <w:rPr>
          <w:rFonts w:ascii="Arial" w:eastAsia="Arial" w:hAnsi="Arial" w:cs="Arial"/>
          <w:b/>
          <w:bCs/>
          <w:color w:val="548DD4" w:themeColor="text2" w:themeTint="99"/>
          <w:sz w:val="28"/>
        </w:rPr>
        <w:t xml:space="preserve"> </w:t>
      </w:r>
      <w:r w:rsidRPr="005533F0">
        <w:rPr>
          <w:rFonts w:ascii="Calibri" w:eastAsia="Cambria" w:hAnsi="Calibri" w:cs="Cambria"/>
          <w:b/>
          <w:bCs/>
          <w:color w:val="548DD4" w:themeColor="text2" w:themeTint="99"/>
          <w:sz w:val="28"/>
        </w:rPr>
        <w:t>NAME</w:t>
      </w:r>
      <w:bookmarkEnd w:id="21"/>
      <w:bookmarkEnd w:id="22"/>
      <w:r w:rsidRPr="005533F0">
        <w:rPr>
          <w:rFonts w:ascii="Calibri" w:eastAsia="Cambria" w:hAnsi="Calibri" w:cs="Cambria"/>
          <w:b/>
          <w:bCs/>
          <w:color w:val="548DD4" w:themeColor="text2" w:themeTint="99"/>
          <w:sz w:val="19"/>
        </w:rPr>
        <w:t xml:space="preserve"> </w:t>
      </w:r>
      <w:bookmarkEnd w:id="23"/>
    </w:p>
    <w:p w14:paraId="452F763E"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The name of this organization shall be Central Oklahoma Workforce Innovation</w:t>
      </w:r>
      <w:r w:rsidRPr="005533F0">
        <w:rPr>
          <w:rFonts w:ascii="Calibri" w:eastAsia="Calibri" w:hAnsi="Calibri" w:cs="Calibri"/>
          <w:b/>
          <w:i/>
          <w:sz w:val="22"/>
        </w:rPr>
        <w:t xml:space="preserve"> </w:t>
      </w:r>
      <w:r w:rsidRPr="005533F0">
        <w:rPr>
          <w:rFonts w:ascii="Calibri" w:eastAsia="Calibri" w:hAnsi="Calibri" w:cs="Calibri"/>
          <w:sz w:val="22"/>
        </w:rPr>
        <w:t>Board, Inc</w:t>
      </w:r>
      <w:r w:rsidRPr="005533F0">
        <w:rPr>
          <w:rFonts w:ascii="Calibri" w:eastAsia="Calibri" w:hAnsi="Calibri" w:cs="Calibri"/>
          <w:b/>
          <w:i/>
          <w:sz w:val="22"/>
        </w:rPr>
        <w:t>.</w:t>
      </w:r>
      <w:r w:rsidRPr="005533F0">
        <w:rPr>
          <w:rFonts w:ascii="Calibri" w:eastAsia="Calibri" w:hAnsi="Calibri" w:cs="Calibri"/>
          <w:sz w:val="22"/>
        </w:rPr>
        <w:t xml:space="preserve">, (hereinafter referred to as “BOARD”) and shall be comprised of the counties and cities in Canadian, Cleveland, Hughes, Lincoln, Logan, Okfuskee, Oklahoma County, Pottawatomie, and Seminole that make up the Central Oklahoma Workforce Development Area recognized by the Governor of the State of Oklahoma. This will be a nonprofit corporation incorporated under the laws of the State of Oklahoma and recognized by the Oklahoma Office of Workforce Development, the Governor’s Council for Workforce and Education, and the Governor as the proper body to carry out the purposes and functions set out in these by-laws. </w:t>
      </w:r>
      <w:bookmarkStart w:id="24" w:name="_Toc21579"/>
    </w:p>
    <w:p w14:paraId="48D7F4A6"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25" w:name="_Toc125543042"/>
      <w:bookmarkStart w:id="26" w:name="_Toc126305451"/>
      <w:r w:rsidRPr="005533F0">
        <w:rPr>
          <w:rFonts w:ascii="Calibri" w:eastAsia="Cambria" w:hAnsi="Calibri" w:cs="Cambria"/>
          <w:b/>
          <w:bCs/>
          <w:color w:val="548DD4" w:themeColor="text2" w:themeTint="99"/>
          <w:sz w:val="28"/>
        </w:rPr>
        <w:t>Section 1.02 PRINCIPAL</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OFFICE</w:t>
      </w:r>
      <w:bookmarkEnd w:id="25"/>
      <w:bookmarkEnd w:id="26"/>
      <w:r w:rsidRPr="005533F0">
        <w:rPr>
          <w:rFonts w:ascii="Calibri" w:eastAsia="Cambria" w:hAnsi="Calibri" w:cs="Cambria"/>
          <w:b/>
          <w:bCs/>
          <w:color w:val="548DD4" w:themeColor="text2" w:themeTint="99"/>
          <w:sz w:val="28"/>
        </w:rPr>
        <w:t xml:space="preserve"> </w:t>
      </w:r>
      <w:bookmarkEnd w:id="24"/>
    </w:p>
    <w:p w14:paraId="1FD17320"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The BOARD will establish a principal office in Oklahoma City, Oklahoma. </w:t>
      </w:r>
      <w:bookmarkStart w:id="27" w:name="_Toc21580"/>
    </w:p>
    <w:p w14:paraId="413A5EE7"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28" w:name="_Toc125543043"/>
      <w:bookmarkStart w:id="29" w:name="_Toc126305452"/>
      <w:r w:rsidRPr="005533F0">
        <w:rPr>
          <w:rFonts w:ascii="Calibri" w:eastAsia="Cambria" w:hAnsi="Calibri" w:cs="Cambria"/>
          <w:b/>
          <w:bCs/>
          <w:color w:val="548DD4" w:themeColor="text2" w:themeTint="99"/>
          <w:sz w:val="28"/>
        </w:rPr>
        <w:t>Section 1.03 TYPE</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OF</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CORPORATION</w:t>
      </w:r>
      <w:bookmarkEnd w:id="28"/>
      <w:bookmarkEnd w:id="29"/>
      <w:r w:rsidRPr="005533F0">
        <w:rPr>
          <w:rFonts w:ascii="Calibri" w:eastAsia="Cambria" w:hAnsi="Calibri" w:cs="Cambria"/>
          <w:b/>
          <w:bCs/>
          <w:color w:val="548DD4" w:themeColor="text2" w:themeTint="99"/>
          <w:sz w:val="28"/>
        </w:rPr>
        <w:t xml:space="preserve"> </w:t>
      </w:r>
      <w:bookmarkEnd w:id="27"/>
    </w:p>
    <w:p w14:paraId="77579A4F"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This corporation shall operate as a non-stock directorship entity on a 501(c)(3), not for profit basis pursuant to all of the rights and privileges described in the Oklahoma General Corporation Act, as amended or superseded. </w:t>
      </w:r>
    </w:p>
    <w:p w14:paraId="76C7B318" w14:textId="77777777" w:rsidR="005533F0" w:rsidRPr="005533F0" w:rsidRDefault="005533F0" w:rsidP="005533F0">
      <w:pPr>
        <w:widowControl w:val="0"/>
        <w:autoSpaceDE w:val="0"/>
        <w:autoSpaceDN w:val="0"/>
        <w:spacing w:before="240" w:after="120" w:line="240" w:lineRule="auto"/>
        <w:outlineLvl w:val="1"/>
        <w:rPr>
          <w:rFonts w:ascii="Cambria" w:eastAsia="Cambria" w:hAnsi="Cambria" w:cs="Cambria"/>
          <w:b/>
          <w:bCs/>
          <w:color w:val="1F497D" w:themeColor="text2"/>
          <w:sz w:val="28"/>
          <w:szCs w:val="26"/>
        </w:rPr>
      </w:pPr>
      <w:bookmarkStart w:id="30" w:name="_Toc125543044"/>
      <w:bookmarkStart w:id="31" w:name="_Toc126305453"/>
      <w:bookmarkStart w:id="32" w:name="_Toc21581"/>
      <w:r w:rsidRPr="005533F0">
        <w:rPr>
          <w:rFonts w:ascii="Cambria" w:eastAsia="Cambria" w:hAnsi="Cambria" w:cs="Cambria"/>
          <w:b/>
          <w:bCs/>
          <w:color w:val="1F497D" w:themeColor="text2"/>
          <w:sz w:val="28"/>
          <w:szCs w:val="26"/>
        </w:rPr>
        <w:t>ARTICLE II.</w:t>
      </w:r>
      <w:r w:rsidRPr="005533F0">
        <w:rPr>
          <w:rFonts w:ascii="Arial" w:eastAsia="Arial" w:hAnsi="Arial" w:cs="Arial"/>
          <w:b/>
          <w:bCs/>
          <w:color w:val="1F497D" w:themeColor="text2"/>
          <w:sz w:val="28"/>
          <w:szCs w:val="26"/>
        </w:rPr>
        <w:t xml:space="preserve"> </w:t>
      </w:r>
      <w:r w:rsidRPr="005533F0">
        <w:rPr>
          <w:rFonts w:ascii="Cambria" w:eastAsia="Cambria" w:hAnsi="Cambria" w:cs="Cambria"/>
          <w:b/>
          <w:bCs/>
          <w:color w:val="1F497D" w:themeColor="text2"/>
          <w:sz w:val="28"/>
          <w:szCs w:val="26"/>
        </w:rPr>
        <w:t>SCOPE OF ACTIVITIES/PURPOSE</w:t>
      </w:r>
      <w:bookmarkEnd w:id="30"/>
      <w:bookmarkEnd w:id="31"/>
      <w:r w:rsidRPr="005533F0">
        <w:rPr>
          <w:rFonts w:ascii="Cambria" w:eastAsia="Cambria" w:hAnsi="Cambria" w:cs="Cambria"/>
          <w:b/>
          <w:bCs/>
          <w:color w:val="1F497D" w:themeColor="text2"/>
          <w:sz w:val="28"/>
          <w:szCs w:val="26"/>
        </w:rPr>
        <w:t xml:space="preserve"> </w:t>
      </w:r>
      <w:bookmarkEnd w:id="32"/>
    </w:p>
    <w:p w14:paraId="662E9D39"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The BOARD is established in compliance with the Workforce Innovation and Opportunity Act of 2014 (Public Law 113-128, July 22, 2014) to act as a full partner with Board of Chief Elected Officials (BCEO) in setting policy and overseeing Workforce Activities in the Workforce Development Area. It is a function of this Board to develop local plans outlining the strategic objectives for the local area, engage local workforce development area system stakeholders to assist in the development of the local plan and identifying non-federal expertise and resources to leverage support for workforce development activities, select certain operators and providers, lead efforts to develop and implement career pathways identify and promote proven and promising workforce practices establish standing committees to more effectively accomplish the work of the Board; utilize technology to facilitate connections among the intake and case management information systems of one-stop partners, to access services provided through the one-stop system (including remote areas), to meet the needs of individuals with barriers to employment, and to leverage resources and capacity, convene, broker and leverage other workforce services to streamline the regional workforce system. It shall further develop a local budget, provide program oversight of youth, adult, dislocated worker activities, and the entire One-Stop delivery system in the local area, negotiate local performance measures, engage in workforce research and regional analysis, enhance coordination with education providers, promote employer engagement, and assess the physical and programmatic accessibility of one-stop centers annually in accordance with applicable nondiscrimination provisions under Title I of WIOA and the Americans with Disabilities Act. </w:t>
      </w:r>
    </w:p>
    <w:p w14:paraId="25527724"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33" w:name="_Toc125543045"/>
      <w:bookmarkStart w:id="34" w:name="_Toc126305454"/>
      <w:bookmarkStart w:id="35" w:name="_Toc21582"/>
      <w:r w:rsidRPr="005533F0">
        <w:rPr>
          <w:rFonts w:ascii="Calibri" w:eastAsia="Cambria" w:hAnsi="Calibri" w:cs="Cambria"/>
          <w:b/>
          <w:bCs/>
          <w:color w:val="548DD4" w:themeColor="text2" w:themeTint="99"/>
          <w:sz w:val="28"/>
        </w:rPr>
        <w:lastRenderedPageBreak/>
        <w:t>Section 2.01</w:t>
      </w:r>
      <w:r w:rsidRPr="005533F0">
        <w:rPr>
          <w:rFonts w:ascii="Arial" w:eastAsia="Arial" w:hAnsi="Arial" w:cs="Arial"/>
          <w:b/>
          <w:bCs/>
          <w:color w:val="548DD4" w:themeColor="text2" w:themeTint="99"/>
          <w:sz w:val="28"/>
        </w:rPr>
        <w:t xml:space="preserve"> </w:t>
      </w:r>
      <w:r w:rsidRPr="005533F0">
        <w:rPr>
          <w:rFonts w:ascii="Calibri" w:eastAsia="Cambria" w:hAnsi="Calibri" w:cs="Cambria"/>
          <w:b/>
          <w:bCs/>
          <w:color w:val="548DD4" w:themeColor="text2" w:themeTint="99"/>
          <w:sz w:val="28"/>
        </w:rPr>
        <w:t>MISSION</w:t>
      </w:r>
      <w:bookmarkEnd w:id="33"/>
      <w:bookmarkEnd w:id="34"/>
      <w:r w:rsidRPr="005533F0">
        <w:rPr>
          <w:rFonts w:ascii="Calibri" w:eastAsia="Cambria" w:hAnsi="Calibri" w:cs="Cambria"/>
          <w:b/>
          <w:bCs/>
          <w:color w:val="548DD4" w:themeColor="text2" w:themeTint="99"/>
          <w:sz w:val="28"/>
        </w:rPr>
        <w:t xml:space="preserve"> </w:t>
      </w:r>
      <w:bookmarkEnd w:id="35"/>
    </w:p>
    <w:p w14:paraId="67B154FA"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For the mission above set forth, this corporation shall be engaged in improving lives in our communities by building a quality workforce through education and creating connections between Job Seekers and Businesses. The system will be one that aligns the business, educational and government sectors toward common objectives leading to job growth, employee productivity and employer satisfaction while improving the per capita income of the area. </w:t>
      </w:r>
    </w:p>
    <w:p w14:paraId="1915DDCE"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36" w:name="_Toc125543046"/>
      <w:bookmarkStart w:id="37" w:name="_Toc126305455"/>
      <w:bookmarkStart w:id="38" w:name="_Toc21583"/>
      <w:r w:rsidRPr="005533F0">
        <w:rPr>
          <w:rFonts w:ascii="Calibri" w:eastAsia="Cambria" w:hAnsi="Calibri" w:cs="Cambria"/>
          <w:b/>
          <w:bCs/>
          <w:color w:val="548DD4" w:themeColor="text2" w:themeTint="99"/>
          <w:sz w:val="28"/>
        </w:rPr>
        <w:t>Section 2.02</w:t>
      </w:r>
      <w:r w:rsidRPr="005533F0">
        <w:rPr>
          <w:rFonts w:ascii="Arial" w:eastAsia="Arial" w:hAnsi="Arial" w:cs="Arial"/>
          <w:b/>
          <w:bCs/>
          <w:color w:val="548DD4" w:themeColor="text2" w:themeTint="99"/>
          <w:sz w:val="28"/>
        </w:rPr>
        <w:t xml:space="preserve"> </w:t>
      </w:r>
      <w:r w:rsidRPr="005533F0">
        <w:rPr>
          <w:rFonts w:ascii="Calibri" w:eastAsia="Cambria" w:hAnsi="Calibri" w:cs="Cambria"/>
          <w:b/>
          <w:bCs/>
          <w:color w:val="548DD4" w:themeColor="text2" w:themeTint="99"/>
          <w:sz w:val="28"/>
        </w:rPr>
        <w:t>LIMITATION</w:t>
      </w:r>
      <w:bookmarkEnd w:id="36"/>
      <w:bookmarkEnd w:id="37"/>
      <w:r w:rsidRPr="005533F0">
        <w:rPr>
          <w:rFonts w:ascii="Calibri" w:eastAsia="Cambria" w:hAnsi="Calibri" w:cs="Cambria"/>
          <w:b/>
          <w:bCs/>
          <w:color w:val="548DD4" w:themeColor="text2" w:themeTint="99"/>
          <w:sz w:val="28"/>
        </w:rPr>
        <w:t xml:space="preserve"> </w:t>
      </w:r>
      <w:bookmarkEnd w:id="38"/>
    </w:p>
    <w:p w14:paraId="76EAD949" w14:textId="77777777" w:rsidR="005533F0" w:rsidRPr="005533F0" w:rsidRDefault="005533F0" w:rsidP="00B4495B">
      <w:pPr>
        <w:widowControl w:val="0"/>
        <w:numPr>
          <w:ilvl w:val="0"/>
          <w:numId w:val="1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Observe all local, state and federal laws which apply to a non-profit organization as defined in section 501 (c) (3) of the Internal Revenue code; </w:t>
      </w:r>
    </w:p>
    <w:p w14:paraId="2A9EC13A" w14:textId="77777777" w:rsidR="005533F0" w:rsidRPr="005533F0" w:rsidRDefault="005533F0" w:rsidP="00B4495B">
      <w:pPr>
        <w:widowControl w:val="0"/>
        <w:numPr>
          <w:ilvl w:val="0"/>
          <w:numId w:val="1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Shall not provide career or training services through a one-stop delivery system as described in the Workforce Innovation and Opportunity Act, section 107(g) unless through the agreement of the Chief Local Elected Official and the Governor. </w:t>
      </w:r>
    </w:p>
    <w:p w14:paraId="2767A3B7" w14:textId="77777777" w:rsidR="005533F0" w:rsidRPr="005533F0" w:rsidRDefault="005533F0" w:rsidP="005533F0">
      <w:pPr>
        <w:widowControl w:val="0"/>
        <w:autoSpaceDE w:val="0"/>
        <w:autoSpaceDN w:val="0"/>
        <w:spacing w:before="240" w:after="120" w:line="240" w:lineRule="auto"/>
        <w:outlineLvl w:val="1"/>
        <w:rPr>
          <w:rFonts w:ascii="Cambria" w:eastAsia="Cambria" w:hAnsi="Cambria" w:cs="Cambria"/>
          <w:b/>
          <w:bCs/>
          <w:color w:val="1F497D" w:themeColor="text2"/>
          <w:sz w:val="28"/>
          <w:szCs w:val="26"/>
        </w:rPr>
      </w:pPr>
      <w:bookmarkStart w:id="39" w:name="_Toc125543047"/>
      <w:bookmarkStart w:id="40" w:name="_Toc126305456"/>
      <w:bookmarkStart w:id="41" w:name="_Toc21584"/>
      <w:r w:rsidRPr="005533F0">
        <w:rPr>
          <w:rFonts w:ascii="Cambria" w:eastAsia="Cambria" w:hAnsi="Cambria" w:cs="Cambria"/>
          <w:b/>
          <w:bCs/>
          <w:color w:val="1F497D" w:themeColor="text2"/>
          <w:sz w:val="28"/>
          <w:szCs w:val="26"/>
        </w:rPr>
        <w:t>ARTICLE III.</w:t>
      </w:r>
      <w:r w:rsidRPr="005533F0">
        <w:rPr>
          <w:rFonts w:ascii="Arial" w:eastAsia="Arial" w:hAnsi="Arial" w:cs="Arial"/>
          <w:b/>
          <w:bCs/>
          <w:color w:val="1F497D" w:themeColor="text2"/>
          <w:sz w:val="28"/>
          <w:szCs w:val="26"/>
        </w:rPr>
        <w:t xml:space="preserve"> </w:t>
      </w:r>
      <w:r w:rsidRPr="005533F0">
        <w:rPr>
          <w:rFonts w:ascii="Cambria" w:eastAsia="Cambria" w:hAnsi="Cambria" w:cs="Cambria"/>
          <w:b/>
          <w:bCs/>
          <w:color w:val="1F497D" w:themeColor="text2"/>
          <w:sz w:val="28"/>
          <w:szCs w:val="26"/>
        </w:rPr>
        <w:t>MEMBERSHIP</w:t>
      </w:r>
      <w:bookmarkEnd w:id="39"/>
      <w:bookmarkEnd w:id="40"/>
      <w:r w:rsidRPr="005533F0">
        <w:rPr>
          <w:rFonts w:ascii="Cambria" w:eastAsia="Cambria" w:hAnsi="Cambria" w:cs="Cambria"/>
          <w:b/>
          <w:bCs/>
          <w:color w:val="1F497D" w:themeColor="text2"/>
          <w:sz w:val="28"/>
          <w:szCs w:val="26"/>
        </w:rPr>
        <w:t xml:space="preserve"> </w:t>
      </w:r>
      <w:bookmarkEnd w:id="41"/>
    </w:p>
    <w:p w14:paraId="4E006E8F"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42" w:name="_Toc125543048"/>
      <w:bookmarkStart w:id="43" w:name="_Toc126305457"/>
      <w:bookmarkStart w:id="44" w:name="_Toc21585"/>
      <w:r w:rsidRPr="005533F0">
        <w:rPr>
          <w:rFonts w:ascii="Calibri" w:eastAsia="Cambria" w:hAnsi="Calibri" w:cs="Cambria"/>
          <w:b/>
          <w:bCs/>
          <w:color w:val="548DD4" w:themeColor="text2" w:themeTint="99"/>
          <w:sz w:val="28"/>
        </w:rPr>
        <w:t>Section 3.01</w:t>
      </w:r>
      <w:r w:rsidRPr="005533F0">
        <w:rPr>
          <w:rFonts w:ascii="Arial" w:eastAsia="Arial" w:hAnsi="Arial" w:cs="Arial"/>
          <w:b/>
          <w:bCs/>
          <w:color w:val="548DD4" w:themeColor="text2" w:themeTint="99"/>
          <w:sz w:val="28"/>
        </w:rPr>
        <w:t xml:space="preserve"> </w:t>
      </w:r>
      <w:r w:rsidRPr="005533F0">
        <w:rPr>
          <w:rFonts w:ascii="Calibri" w:eastAsia="Cambria" w:hAnsi="Calibri" w:cs="Cambria"/>
          <w:b/>
          <w:bCs/>
          <w:color w:val="548DD4" w:themeColor="text2" w:themeTint="99"/>
          <w:sz w:val="28"/>
        </w:rPr>
        <w:t>ELIGIBILITY</w:t>
      </w:r>
      <w:bookmarkEnd w:id="42"/>
      <w:bookmarkEnd w:id="43"/>
      <w:r w:rsidRPr="005533F0">
        <w:rPr>
          <w:rFonts w:ascii="Calibri" w:eastAsia="Cambria" w:hAnsi="Calibri" w:cs="Cambria"/>
          <w:b/>
          <w:bCs/>
          <w:color w:val="548DD4" w:themeColor="text2" w:themeTint="99"/>
          <w:sz w:val="28"/>
        </w:rPr>
        <w:t xml:space="preserve"> </w:t>
      </w:r>
      <w:bookmarkEnd w:id="44"/>
    </w:p>
    <w:p w14:paraId="019E3DF1"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The initial number of members of the BOARD shall be determined by the Board of Chief Elected Officials (BCEO), or by the BOARD in the absence of any required agreement with the Chief Local Elected Official (CLEO). Thereafter, the BCEO shall determine the number and members of the BOARD. </w:t>
      </w:r>
    </w:p>
    <w:p w14:paraId="2EBAFFCC"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A majority of the members shall be representatives of business in the local area, who </w:t>
      </w:r>
    </w:p>
    <w:p w14:paraId="56F40642" w14:textId="77777777" w:rsidR="005533F0" w:rsidRPr="005533F0" w:rsidRDefault="005533F0" w:rsidP="00B4495B">
      <w:pPr>
        <w:widowControl w:val="0"/>
        <w:numPr>
          <w:ilvl w:val="0"/>
          <w:numId w:val="11"/>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are owners of businesses, chief executives or operating officers of businesses, or other business executives or employers; </w:t>
      </w:r>
    </w:p>
    <w:p w14:paraId="6AA0EC73" w14:textId="77777777" w:rsidR="005533F0" w:rsidRPr="005533F0" w:rsidRDefault="005533F0" w:rsidP="00B4495B">
      <w:pPr>
        <w:widowControl w:val="0"/>
        <w:numPr>
          <w:ilvl w:val="0"/>
          <w:numId w:val="11"/>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represent businesses, including small businesses, or organizations representing businesses described in this clause, that provide employment opportunities that, at a minimum, include high-quality, work-relevant training and development in in-demand industry sectors or occupation in the local area; and </w:t>
      </w:r>
    </w:p>
    <w:p w14:paraId="3A9BF176" w14:textId="77777777" w:rsidR="005533F0" w:rsidRPr="005533F0" w:rsidRDefault="005533F0" w:rsidP="00B4495B">
      <w:pPr>
        <w:widowControl w:val="0"/>
        <w:numPr>
          <w:ilvl w:val="0"/>
          <w:numId w:val="11"/>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are appointed from among individuals nominated by local business organization and business trade associations; </w:t>
      </w:r>
    </w:p>
    <w:p w14:paraId="0B8B151C"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Other BOARD members shall consist of – </w:t>
      </w:r>
    </w:p>
    <w:p w14:paraId="71B59375"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Not less than 20 percent of the members of each local board shall be representatives of the workforce within the local area, who: </w:t>
      </w:r>
    </w:p>
    <w:p w14:paraId="5DE6E9DC" w14:textId="77777777" w:rsidR="005533F0" w:rsidRPr="005533F0" w:rsidRDefault="005533F0" w:rsidP="00B4495B">
      <w:pPr>
        <w:widowControl w:val="0"/>
        <w:numPr>
          <w:ilvl w:val="0"/>
          <w:numId w:val="12"/>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are representatives of labor organizations </w:t>
      </w:r>
    </w:p>
    <w:p w14:paraId="7EA68E96" w14:textId="77777777" w:rsidR="005533F0" w:rsidRPr="005533F0" w:rsidRDefault="005533F0" w:rsidP="00B4495B">
      <w:pPr>
        <w:widowControl w:val="0"/>
        <w:numPr>
          <w:ilvl w:val="0"/>
          <w:numId w:val="12"/>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representative of an apprenticeship program </w:t>
      </w:r>
    </w:p>
    <w:p w14:paraId="56B8FF63" w14:textId="77777777" w:rsidR="005533F0" w:rsidRPr="005533F0" w:rsidRDefault="005533F0" w:rsidP="00B4495B">
      <w:pPr>
        <w:widowControl w:val="0"/>
        <w:numPr>
          <w:ilvl w:val="0"/>
          <w:numId w:val="12"/>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may include representatives of community-based organizations that demonstrated experience and expertise in addressing the employment needs of individuals with barriers to employment </w:t>
      </w:r>
    </w:p>
    <w:p w14:paraId="122A4C37" w14:textId="77777777" w:rsidR="005533F0" w:rsidRPr="005533F0" w:rsidRDefault="005533F0" w:rsidP="00B4495B">
      <w:pPr>
        <w:widowControl w:val="0"/>
        <w:numPr>
          <w:ilvl w:val="0"/>
          <w:numId w:val="12"/>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may include representatives of organizations that demonstrated experience and expertise in </w:t>
      </w:r>
      <w:r w:rsidRPr="005533F0">
        <w:rPr>
          <w:rFonts w:ascii="Calibri" w:eastAsia="Calibri" w:hAnsi="Calibri" w:cs="Calibri"/>
          <w:sz w:val="22"/>
        </w:rPr>
        <w:lastRenderedPageBreak/>
        <w:t xml:space="preserve">addressing the employment, training, or education needs of eligible youth. </w:t>
      </w:r>
    </w:p>
    <w:p w14:paraId="7BBA85E3"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Other Required Representatives include </w:t>
      </w:r>
    </w:p>
    <w:p w14:paraId="3DAF403D" w14:textId="77777777" w:rsidR="005533F0" w:rsidRPr="005533F0" w:rsidRDefault="005533F0" w:rsidP="00B4495B">
      <w:pPr>
        <w:widowControl w:val="0"/>
        <w:numPr>
          <w:ilvl w:val="0"/>
          <w:numId w:val="13"/>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representative of eligible providers of adult education and literacy activities under Title II. </w:t>
      </w:r>
    </w:p>
    <w:p w14:paraId="074037DC" w14:textId="77777777" w:rsidR="005533F0" w:rsidRPr="005533F0" w:rsidRDefault="005533F0" w:rsidP="00B4495B">
      <w:pPr>
        <w:widowControl w:val="0"/>
        <w:numPr>
          <w:ilvl w:val="0"/>
          <w:numId w:val="13"/>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representative of institutions of higher education providing workforce investment activities. </w:t>
      </w:r>
    </w:p>
    <w:p w14:paraId="45ABA247" w14:textId="77777777" w:rsidR="005533F0" w:rsidRPr="005533F0" w:rsidRDefault="005533F0" w:rsidP="00B4495B">
      <w:pPr>
        <w:widowControl w:val="0"/>
        <w:numPr>
          <w:ilvl w:val="0"/>
          <w:numId w:val="13"/>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representative of economic and community development entities. </w:t>
      </w:r>
    </w:p>
    <w:p w14:paraId="647D4FD6" w14:textId="77777777" w:rsidR="005533F0" w:rsidRPr="005533F0" w:rsidRDefault="005533F0" w:rsidP="00B4495B">
      <w:pPr>
        <w:widowControl w:val="0"/>
        <w:numPr>
          <w:ilvl w:val="0"/>
          <w:numId w:val="13"/>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representative from the State employment service office under the Wagner-</w:t>
      </w:r>
      <w:proofErr w:type="spellStart"/>
      <w:r w:rsidRPr="005533F0">
        <w:rPr>
          <w:rFonts w:ascii="Calibri" w:eastAsia="Calibri" w:hAnsi="Calibri" w:cs="Calibri"/>
          <w:sz w:val="22"/>
        </w:rPr>
        <w:t>Peyser</w:t>
      </w:r>
      <w:proofErr w:type="spellEnd"/>
      <w:r w:rsidRPr="005533F0">
        <w:rPr>
          <w:rFonts w:ascii="Calibri" w:eastAsia="Calibri" w:hAnsi="Calibri" w:cs="Calibri"/>
          <w:sz w:val="22"/>
        </w:rPr>
        <w:t xml:space="preserve"> Act. </w:t>
      </w:r>
    </w:p>
    <w:p w14:paraId="366CC0F9" w14:textId="77777777" w:rsidR="005533F0" w:rsidRPr="005533F0" w:rsidRDefault="005533F0" w:rsidP="00B4495B">
      <w:pPr>
        <w:widowControl w:val="0"/>
        <w:numPr>
          <w:ilvl w:val="0"/>
          <w:numId w:val="13"/>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representative of the programs carried out under title I of the Rehabilitation Act of 1973. </w:t>
      </w:r>
    </w:p>
    <w:p w14:paraId="0533F072"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Optional representatives may include; </w:t>
      </w:r>
    </w:p>
    <w:p w14:paraId="349BECAD" w14:textId="77777777" w:rsidR="005533F0" w:rsidRPr="005533F0" w:rsidRDefault="005533F0" w:rsidP="00B4495B">
      <w:pPr>
        <w:widowControl w:val="0"/>
        <w:numPr>
          <w:ilvl w:val="0"/>
          <w:numId w:val="14"/>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representatives of local educational agencies and of community-based organizations with demonstrated experience and expertise in addressing the education or training needs of individuals with barriers to employment. </w:t>
      </w:r>
    </w:p>
    <w:p w14:paraId="5CD38994" w14:textId="77777777" w:rsidR="005533F0" w:rsidRPr="005533F0" w:rsidRDefault="005533F0" w:rsidP="00B4495B">
      <w:pPr>
        <w:widowControl w:val="0"/>
        <w:numPr>
          <w:ilvl w:val="0"/>
          <w:numId w:val="14"/>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representatives of agencies or entities administering programs serving the local area relating to transportation, housing and public assistance. </w:t>
      </w:r>
    </w:p>
    <w:p w14:paraId="3A51DFB6" w14:textId="77777777" w:rsidR="005533F0" w:rsidRPr="005533F0" w:rsidRDefault="005533F0" w:rsidP="00B4495B">
      <w:pPr>
        <w:widowControl w:val="0"/>
        <w:numPr>
          <w:ilvl w:val="0"/>
          <w:numId w:val="14"/>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representative of philanthropic organization serving the local area. </w:t>
      </w:r>
    </w:p>
    <w:p w14:paraId="72002700" w14:textId="77777777" w:rsidR="005533F0" w:rsidRPr="005533F0" w:rsidRDefault="005533F0" w:rsidP="00B4495B">
      <w:pPr>
        <w:widowControl w:val="0"/>
        <w:numPr>
          <w:ilvl w:val="0"/>
          <w:numId w:val="14"/>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representatives as the Chief Elected Official in the local area may determine to be appropriate.</w:t>
      </w:r>
      <w:bookmarkStart w:id="45" w:name="_Toc21586"/>
    </w:p>
    <w:p w14:paraId="0AE51BB2"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46" w:name="_Toc125543049"/>
      <w:bookmarkStart w:id="47" w:name="_Toc126305458"/>
      <w:r w:rsidRPr="005533F0">
        <w:rPr>
          <w:rFonts w:ascii="Calibri" w:eastAsia="Cambria" w:hAnsi="Calibri" w:cs="Cambria"/>
          <w:b/>
          <w:bCs/>
          <w:color w:val="548DD4" w:themeColor="text2" w:themeTint="99"/>
          <w:sz w:val="28"/>
        </w:rPr>
        <w:t>Section 3.02 APPOINTMENT</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PROCESS</w:t>
      </w:r>
      <w:bookmarkEnd w:id="46"/>
      <w:bookmarkEnd w:id="47"/>
      <w:r w:rsidRPr="005533F0">
        <w:rPr>
          <w:rFonts w:ascii="Calibri" w:eastAsia="Cambria" w:hAnsi="Calibri" w:cs="Cambria"/>
          <w:b/>
          <w:bCs/>
          <w:color w:val="548DD4" w:themeColor="text2" w:themeTint="99"/>
          <w:sz w:val="28"/>
        </w:rPr>
        <w:t xml:space="preserve"> </w:t>
      </w:r>
      <w:bookmarkEnd w:id="45"/>
    </w:p>
    <w:p w14:paraId="12643656"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Appointment to membership shall be made by the BCEO and in accordance with the following procedures: </w:t>
      </w:r>
    </w:p>
    <w:p w14:paraId="29853D56" w14:textId="77777777" w:rsidR="005533F0" w:rsidRPr="005533F0" w:rsidRDefault="005533F0" w:rsidP="00B4495B">
      <w:pPr>
        <w:widowControl w:val="0"/>
        <w:numPr>
          <w:ilvl w:val="0"/>
          <w:numId w:val="15"/>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Nomination Process </w:t>
      </w:r>
    </w:p>
    <w:p w14:paraId="778ED9A4" w14:textId="77777777" w:rsidR="005533F0" w:rsidRPr="005533F0" w:rsidRDefault="005533F0" w:rsidP="00B4495B">
      <w:pPr>
        <w:widowControl w:val="0"/>
        <w:numPr>
          <w:ilvl w:val="1"/>
          <w:numId w:val="15"/>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Business Representatives </w:t>
      </w:r>
    </w:p>
    <w:p w14:paraId="3E405AC5" w14:textId="77777777" w:rsidR="005533F0" w:rsidRPr="005533F0" w:rsidRDefault="005533F0" w:rsidP="00B4495B">
      <w:pPr>
        <w:widowControl w:val="0"/>
        <w:numPr>
          <w:ilvl w:val="2"/>
          <w:numId w:val="15"/>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Eligible nominees shall be owners of business, or chief executives or operating officers, or other executives or employers with optimum policy making or hiring authority. Business may include public or private sector employers. </w:t>
      </w:r>
    </w:p>
    <w:p w14:paraId="45E70A83" w14:textId="77777777" w:rsidR="005533F0" w:rsidRPr="005533F0" w:rsidRDefault="005533F0" w:rsidP="00B4495B">
      <w:pPr>
        <w:widowControl w:val="0"/>
        <w:numPr>
          <w:ilvl w:val="2"/>
          <w:numId w:val="15"/>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Up to three (3) nominations may be requested for every two (2) business appointments. </w:t>
      </w:r>
    </w:p>
    <w:p w14:paraId="4B8B205A" w14:textId="77777777" w:rsidR="005533F0" w:rsidRPr="005533F0" w:rsidRDefault="005533F0" w:rsidP="00B4495B">
      <w:pPr>
        <w:widowControl w:val="0"/>
        <w:numPr>
          <w:ilvl w:val="2"/>
          <w:numId w:val="15"/>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Nominations may be made by a local business organization or a business trade association in the area and submitted as a single list. </w:t>
      </w:r>
    </w:p>
    <w:p w14:paraId="3364F197" w14:textId="77777777" w:rsidR="005533F0" w:rsidRPr="005533F0" w:rsidRDefault="005533F0" w:rsidP="00B4495B">
      <w:pPr>
        <w:widowControl w:val="0"/>
        <w:numPr>
          <w:ilvl w:val="1"/>
          <w:numId w:val="15"/>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Public Sector/Labor Representatives </w:t>
      </w:r>
    </w:p>
    <w:p w14:paraId="4294FFFA" w14:textId="77777777" w:rsidR="005533F0" w:rsidRPr="005533F0" w:rsidRDefault="005533F0" w:rsidP="00B4495B">
      <w:pPr>
        <w:widowControl w:val="0"/>
        <w:numPr>
          <w:ilvl w:val="2"/>
          <w:numId w:val="15"/>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following entities as appropriate: </w:t>
      </w:r>
    </w:p>
    <w:tbl>
      <w:tblPr>
        <w:tblStyle w:val="TableGrid1"/>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4006"/>
      </w:tblGrid>
      <w:tr w:rsidR="005533F0" w:rsidRPr="005533F0" w14:paraId="6D1B2D30" w14:textId="77777777" w:rsidTr="00032C53">
        <w:tc>
          <w:tcPr>
            <w:tcW w:w="3330" w:type="dxa"/>
          </w:tcPr>
          <w:p w14:paraId="692CF6A7"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Labor Representatives</w:t>
            </w:r>
          </w:p>
        </w:tc>
        <w:tc>
          <w:tcPr>
            <w:tcW w:w="4233" w:type="dxa"/>
          </w:tcPr>
          <w:p w14:paraId="7CFF66E4"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Local Labor Federations</w:t>
            </w:r>
          </w:p>
        </w:tc>
      </w:tr>
      <w:tr w:rsidR="005533F0" w:rsidRPr="005533F0" w14:paraId="030B627C" w14:textId="77777777" w:rsidTr="00032C53">
        <w:tc>
          <w:tcPr>
            <w:tcW w:w="3330" w:type="dxa"/>
          </w:tcPr>
          <w:p w14:paraId="46A18E16"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Local education system</w:t>
            </w:r>
          </w:p>
        </w:tc>
        <w:tc>
          <w:tcPr>
            <w:tcW w:w="4233" w:type="dxa"/>
          </w:tcPr>
          <w:p w14:paraId="3ED4C160"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Nominated by State Regents</w:t>
            </w:r>
          </w:p>
        </w:tc>
      </w:tr>
      <w:tr w:rsidR="005533F0" w:rsidRPr="005533F0" w14:paraId="4B32B2E7" w14:textId="77777777" w:rsidTr="00032C53">
        <w:tc>
          <w:tcPr>
            <w:tcW w:w="3330" w:type="dxa"/>
          </w:tcPr>
          <w:p w14:paraId="66CDE405"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Community Based Organizations</w:t>
            </w:r>
          </w:p>
        </w:tc>
        <w:tc>
          <w:tcPr>
            <w:tcW w:w="4233" w:type="dxa"/>
          </w:tcPr>
          <w:p w14:paraId="03B17DC5"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Nominated by Local Organizations</w:t>
            </w:r>
          </w:p>
        </w:tc>
      </w:tr>
      <w:tr w:rsidR="005533F0" w:rsidRPr="005533F0" w14:paraId="55E67B96" w14:textId="77777777" w:rsidTr="00032C53">
        <w:tc>
          <w:tcPr>
            <w:tcW w:w="3330" w:type="dxa"/>
          </w:tcPr>
          <w:p w14:paraId="73061491"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Economic Development</w:t>
            </w:r>
          </w:p>
        </w:tc>
        <w:tc>
          <w:tcPr>
            <w:tcW w:w="4233" w:type="dxa"/>
          </w:tcPr>
          <w:p w14:paraId="4B4FF7E9"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Nominated by Local Organizations or ODOC</w:t>
            </w:r>
          </w:p>
        </w:tc>
      </w:tr>
      <w:tr w:rsidR="005533F0" w:rsidRPr="005533F0" w14:paraId="4EFA4E7A" w14:textId="77777777" w:rsidTr="00032C53">
        <w:tc>
          <w:tcPr>
            <w:tcW w:w="3330" w:type="dxa"/>
          </w:tcPr>
          <w:p w14:paraId="06201073"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Dept. of Human Services</w:t>
            </w:r>
          </w:p>
        </w:tc>
        <w:tc>
          <w:tcPr>
            <w:tcW w:w="4233" w:type="dxa"/>
          </w:tcPr>
          <w:p w14:paraId="1723AEEC"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Designated by State Agency Director</w:t>
            </w:r>
          </w:p>
        </w:tc>
      </w:tr>
      <w:tr w:rsidR="005533F0" w:rsidRPr="005533F0" w14:paraId="621F3379" w14:textId="77777777" w:rsidTr="00032C53">
        <w:tc>
          <w:tcPr>
            <w:tcW w:w="3330" w:type="dxa"/>
          </w:tcPr>
          <w:p w14:paraId="73A187BE"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lastRenderedPageBreak/>
              <w:t>Employment Security Commission</w:t>
            </w:r>
          </w:p>
        </w:tc>
        <w:tc>
          <w:tcPr>
            <w:tcW w:w="4233" w:type="dxa"/>
          </w:tcPr>
          <w:p w14:paraId="16E173AB"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Designated by State Agency Director</w:t>
            </w:r>
          </w:p>
        </w:tc>
      </w:tr>
      <w:tr w:rsidR="005533F0" w:rsidRPr="005533F0" w14:paraId="6CA34BE8" w14:textId="77777777" w:rsidTr="00032C53">
        <w:tc>
          <w:tcPr>
            <w:tcW w:w="3330" w:type="dxa"/>
          </w:tcPr>
          <w:p w14:paraId="62068651"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Adult Basic Education</w:t>
            </w:r>
          </w:p>
        </w:tc>
        <w:tc>
          <w:tcPr>
            <w:tcW w:w="4233" w:type="dxa"/>
          </w:tcPr>
          <w:p w14:paraId="2F5BB7B4"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Designated by Director of Career and Technology Education nominated by local providers</w:t>
            </w:r>
          </w:p>
        </w:tc>
      </w:tr>
      <w:tr w:rsidR="005533F0" w:rsidRPr="005533F0" w14:paraId="62E20456" w14:textId="77777777" w:rsidTr="00032C53">
        <w:tc>
          <w:tcPr>
            <w:tcW w:w="3330" w:type="dxa"/>
          </w:tcPr>
          <w:p w14:paraId="4FA3E31D"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Dept. of Rehabilitation Services</w:t>
            </w:r>
          </w:p>
        </w:tc>
        <w:tc>
          <w:tcPr>
            <w:tcW w:w="4233" w:type="dxa"/>
          </w:tcPr>
          <w:p w14:paraId="5D4CB5A9"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Designated by State Agency Director</w:t>
            </w:r>
          </w:p>
        </w:tc>
      </w:tr>
      <w:tr w:rsidR="005533F0" w:rsidRPr="005533F0" w14:paraId="3F1A2E97" w14:textId="77777777" w:rsidTr="00032C53">
        <w:tc>
          <w:tcPr>
            <w:tcW w:w="3330" w:type="dxa"/>
          </w:tcPr>
          <w:p w14:paraId="13CD3F52"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Other Individuals</w:t>
            </w:r>
          </w:p>
        </w:tc>
        <w:tc>
          <w:tcPr>
            <w:tcW w:w="4233" w:type="dxa"/>
          </w:tcPr>
          <w:p w14:paraId="4402EBBB"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No requirements</w:t>
            </w:r>
          </w:p>
        </w:tc>
      </w:tr>
    </w:tbl>
    <w:p w14:paraId="6A7A1F89" w14:textId="77777777" w:rsidR="005533F0" w:rsidRPr="005533F0" w:rsidRDefault="005533F0" w:rsidP="00B4495B">
      <w:pPr>
        <w:widowControl w:val="0"/>
        <w:numPr>
          <w:ilvl w:val="2"/>
          <w:numId w:val="15"/>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Eligible nominees shall be individuals with optimum policy making authority within the organizations, agencies, or entities. In making appointments to the Board, the BCEO shall seek to include representation from diverse geographic areas within the local workforce area. </w:t>
      </w:r>
    </w:p>
    <w:p w14:paraId="6A18ABF3" w14:textId="77777777" w:rsidR="005533F0" w:rsidRPr="005533F0" w:rsidRDefault="005533F0" w:rsidP="00B4495B">
      <w:pPr>
        <w:widowControl w:val="0"/>
        <w:numPr>
          <w:ilvl w:val="3"/>
          <w:numId w:val="15"/>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The BOARD Chair and/or the Executive Committee may request the Board of Chief Elected Officials of the Workforce Development Area to appoint replacement or additional members from a list of nominations received. </w:t>
      </w:r>
    </w:p>
    <w:p w14:paraId="4F8979AB" w14:textId="77777777" w:rsidR="005533F0" w:rsidRPr="005533F0" w:rsidRDefault="005533F0" w:rsidP="00B4495B">
      <w:pPr>
        <w:widowControl w:val="0"/>
        <w:numPr>
          <w:ilvl w:val="3"/>
          <w:numId w:val="15"/>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The membership composition and nomination/selection process for the BOARD shall be certified by the Governor. </w:t>
      </w:r>
    </w:p>
    <w:p w14:paraId="680D80A4" w14:textId="77777777" w:rsidR="005533F0" w:rsidRPr="005533F0" w:rsidRDefault="005533F0" w:rsidP="00B4495B">
      <w:pPr>
        <w:widowControl w:val="0"/>
        <w:numPr>
          <w:ilvl w:val="3"/>
          <w:numId w:val="15"/>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Replacement members shall be selected and appointed in accordance with these procedures. </w:t>
      </w:r>
    </w:p>
    <w:p w14:paraId="690D0684"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48" w:name="_Toc125543050"/>
      <w:bookmarkStart w:id="49" w:name="_Toc126305459"/>
      <w:bookmarkStart w:id="50" w:name="_Toc21587"/>
      <w:r w:rsidRPr="005533F0">
        <w:rPr>
          <w:rFonts w:ascii="Calibri" w:eastAsia="Cambria" w:hAnsi="Calibri" w:cs="Cambria"/>
          <w:b/>
          <w:bCs/>
          <w:color w:val="548DD4" w:themeColor="text2" w:themeTint="99"/>
          <w:sz w:val="28"/>
        </w:rPr>
        <w:t>Section 3.03</w:t>
      </w:r>
      <w:r w:rsidRPr="005533F0">
        <w:rPr>
          <w:rFonts w:ascii="Arial" w:eastAsia="Arial" w:hAnsi="Arial" w:cs="Arial"/>
          <w:b/>
          <w:bCs/>
          <w:color w:val="548DD4" w:themeColor="text2" w:themeTint="99"/>
          <w:sz w:val="28"/>
        </w:rPr>
        <w:t xml:space="preserve"> </w:t>
      </w:r>
      <w:r w:rsidRPr="005533F0">
        <w:rPr>
          <w:rFonts w:ascii="Calibri" w:eastAsia="Cambria" w:hAnsi="Calibri" w:cs="Cambria"/>
          <w:b/>
          <w:bCs/>
          <w:color w:val="548DD4" w:themeColor="text2" w:themeTint="99"/>
          <w:sz w:val="28"/>
        </w:rPr>
        <w:t>TERM</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LIMITS</w:t>
      </w:r>
      <w:bookmarkEnd w:id="48"/>
      <w:bookmarkEnd w:id="49"/>
      <w:r w:rsidRPr="005533F0">
        <w:rPr>
          <w:rFonts w:ascii="Calibri" w:eastAsia="Cambria" w:hAnsi="Calibri" w:cs="Cambria"/>
          <w:b/>
          <w:bCs/>
          <w:color w:val="548DD4" w:themeColor="text2" w:themeTint="99"/>
          <w:sz w:val="28"/>
        </w:rPr>
        <w:t xml:space="preserve"> </w:t>
      </w:r>
      <w:bookmarkEnd w:id="50"/>
    </w:p>
    <w:p w14:paraId="33BFE838"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BOARD members shall be appointed for three-year terms on a staggered basis. Initial appointments of the BOARD will begin with staggered one, two, and three-year terms. Members shall continue to serve until a replacement is selected. Should a vacancy occur during a term of office, reappointments will be made for the duration of that term. All initial terms of office shall begin on July 1, of each calendar year. </w:t>
      </w:r>
      <w:bookmarkStart w:id="51" w:name="_Toc21588"/>
    </w:p>
    <w:p w14:paraId="643C8641"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52" w:name="_Toc125543051"/>
      <w:bookmarkStart w:id="53" w:name="_Toc126305460"/>
      <w:r w:rsidRPr="005533F0">
        <w:rPr>
          <w:rFonts w:ascii="Calibri" w:eastAsia="Cambria" w:hAnsi="Calibri" w:cs="Cambria"/>
          <w:b/>
          <w:bCs/>
          <w:color w:val="548DD4" w:themeColor="text2" w:themeTint="99"/>
          <w:sz w:val="28"/>
        </w:rPr>
        <w:t>Section 3.04 REMOVAL</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OF</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MEMBERS</w:t>
      </w:r>
      <w:bookmarkEnd w:id="52"/>
      <w:bookmarkEnd w:id="53"/>
      <w:r w:rsidRPr="005533F0">
        <w:rPr>
          <w:rFonts w:ascii="Calibri" w:eastAsia="Cambria" w:hAnsi="Calibri" w:cs="Cambria"/>
          <w:b/>
          <w:bCs/>
          <w:color w:val="548DD4" w:themeColor="text2" w:themeTint="99"/>
          <w:sz w:val="28"/>
        </w:rPr>
        <w:t xml:space="preserve"> </w:t>
      </w:r>
      <w:bookmarkEnd w:id="51"/>
    </w:p>
    <w:p w14:paraId="00F76A9F" w14:textId="77777777" w:rsidR="005533F0" w:rsidRPr="005533F0" w:rsidRDefault="005533F0" w:rsidP="00B4495B">
      <w:pPr>
        <w:widowControl w:val="0"/>
        <w:numPr>
          <w:ilvl w:val="0"/>
          <w:numId w:val="16"/>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Members may be removed for good causes by a majority vote of the BOARD membership. Good cause is defined as: </w:t>
      </w:r>
    </w:p>
    <w:p w14:paraId="2EC204AB" w14:textId="77777777" w:rsidR="005533F0" w:rsidRPr="005533F0" w:rsidRDefault="005533F0" w:rsidP="00B4495B">
      <w:pPr>
        <w:widowControl w:val="0"/>
        <w:numPr>
          <w:ilvl w:val="0"/>
          <w:numId w:val="16"/>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Members are expected to attend at least three meetings annually. Meetings include not only Board meetings, but also meetings of any standing or ad hoc committees of the Board. Should a member fail to attend three meetings in one year the Executive Committee will recommend action necessary by the BOARD and inform the BCEO. </w:t>
      </w:r>
    </w:p>
    <w:p w14:paraId="6439E2B8" w14:textId="77777777" w:rsidR="005533F0" w:rsidRPr="005533F0" w:rsidRDefault="005533F0" w:rsidP="00B4495B">
      <w:pPr>
        <w:widowControl w:val="0"/>
        <w:numPr>
          <w:ilvl w:val="0"/>
          <w:numId w:val="16"/>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Members who no longer represent the businesses, organizations, agencies, or entities within the Workforce Investment Development Area that the members were originally appointed to represent or the members no longer meet the eligibility criteria described in Section 3.0.1. </w:t>
      </w:r>
    </w:p>
    <w:p w14:paraId="1BBBA6F1" w14:textId="77777777" w:rsidR="005533F0" w:rsidRPr="005533F0" w:rsidRDefault="005533F0" w:rsidP="00B4495B">
      <w:pPr>
        <w:widowControl w:val="0"/>
        <w:numPr>
          <w:ilvl w:val="0"/>
          <w:numId w:val="16"/>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Any cause as determined by a majority of the BOARD members present at a meeting of the BOARD.</w:t>
      </w:r>
      <w:bookmarkStart w:id="54" w:name="_Toc21589"/>
    </w:p>
    <w:p w14:paraId="0900318A"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55" w:name="_Toc125543052"/>
      <w:bookmarkStart w:id="56" w:name="_Toc126305461"/>
      <w:r w:rsidRPr="005533F0">
        <w:rPr>
          <w:rFonts w:ascii="Calibri" w:eastAsia="Cambria" w:hAnsi="Calibri" w:cs="Cambria"/>
          <w:b/>
          <w:bCs/>
          <w:color w:val="548DD4" w:themeColor="text2" w:themeTint="99"/>
          <w:sz w:val="28"/>
        </w:rPr>
        <w:lastRenderedPageBreak/>
        <w:t>Section 3.05 VESTED</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RIGHTS</w:t>
      </w:r>
      <w:bookmarkEnd w:id="55"/>
      <w:bookmarkEnd w:id="56"/>
      <w:r w:rsidRPr="005533F0">
        <w:rPr>
          <w:rFonts w:ascii="Calibri" w:eastAsia="Cambria" w:hAnsi="Calibri" w:cs="Cambria"/>
          <w:b/>
          <w:bCs/>
          <w:color w:val="548DD4" w:themeColor="text2" w:themeTint="99"/>
          <w:sz w:val="28"/>
        </w:rPr>
        <w:t xml:space="preserve"> </w:t>
      </w:r>
      <w:bookmarkEnd w:id="54"/>
    </w:p>
    <w:p w14:paraId="67792145"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No individual as such shall have vested rights of any nature whatsoever in and to any assets of the corporation. </w:t>
      </w:r>
    </w:p>
    <w:p w14:paraId="2CFE3F5D"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57" w:name="_Toc125543053"/>
      <w:bookmarkStart w:id="58" w:name="_Toc126305462"/>
      <w:r w:rsidRPr="005533F0">
        <w:rPr>
          <w:rFonts w:ascii="Calibri" w:eastAsia="Cambria" w:hAnsi="Calibri" w:cs="Cambria"/>
          <w:b/>
          <w:bCs/>
          <w:color w:val="548DD4" w:themeColor="text2" w:themeTint="99"/>
          <w:sz w:val="28"/>
        </w:rPr>
        <w:t>Section 3.06 ALTERNATE MEMBERS</w:t>
      </w:r>
      <w:bookmarkEnd w:id="57"/>
      <w:bookmarkEnd w:id="58"/>
      <w:r w:rsidRPr="005533F0">
        <w:rPr>
          <w:rFonts w:ascii="Calibri" w:eastAsia="Cambria" w:hAnsi="Calibri" w:cs="Cambria"/>
          <w:b/>
          <w:bCs/>
          <w:color w:val="548DD4" w:themeColor="text2" w:themeTint="99"/>
          <w:sz w:val="28"/>
        </w:rPr>
        <w:t xml:space="preserve"> </w:t>
      </w:r>
    </w:p>
    <w:p w14:paraId="30D1B0D2" w14:textId="77777777" w:rsidR="005533F0" w:rsidRPr="005533F0" w:rsidRDefault="005533F0" w:rsidP="00B4495B">
      <w:pPr>
        <w:widowControl w:val="0"/>
        <w:numPr>
          <w:ilvl w:val="0"/>
          <w:numId w:val="17"/>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If a Board member is unable to attend a meeting, they may select an Alternative Designee to attend the meeting and have the same voting rights as the member and count in constituting quorum at any meeting </w:t>
      </w:r>
    </w:p>
    <w:p w14:paraId="7779408D" w14:textId="77777777" w:rsidR="005533F0" w:rsidRPr="005533F0" w:rsidRDefault="005533F0" w:rsidP="00B4495B">
      <w:pPr>
        <w:widowControl w:val="0"/>
        <w:numPr>
          <w:ilvl w:val="0"/>
          <w:numId w:val="17"/>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If the Alternate works for the same entity then the Alternate may serve the remainder of the term of the original Board member </w:t>
      </w:r>
    </w:p>
    <w:p w14:paraId="01AE6061" w14:textId="77777777" w:rsidR="005533F0" w:rsidRPr="005533F0" w:rsidRDefault="005533F0" w:rsidP="00B4495B">
      <w:pPr>
        <w:widowControl w:val="0"/>
        <w:numPr>
          <w:ilvl w:val="0"/>
          <w:numId w:val="17"/>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If the Alternate is a business representative then he or she must have optimum policy-making hiring authority </w:t>
      </w:r>
    </w:p>
    <w:p w14:paraId="19B42628" w14:textId="77777777" w:rsidR="005533F0" w:rsidRPr="005533F0" w:rsidRDefault="005533F0" w:rsidP="00B4495B">
      <w:pPr>
        <w:widowControl w:val="0"/>
        <w:numPr>
          <w:ilvl w:val="0"/>
          <w:numId w:val="17"/>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Other alternative designees must have demonstrated experience and expertise and optimum policy-making authority</w:t>
      </w:r>
      <w:r w:rsidRPr="005533F0">
        <w:rPr>
          <w:rFonts w:ascii="Calibri" w:eastAsia="Calibri" w:hAnsi="Calibri" w:cs="Calibri"/>
          <w:i/>
          <w:sz w:val="22"/>
        </w:rPr>
        <w:t xml:space="preserve"> </w:t>
      </w:r>
    </w:p>
    <w:p w14:paraId="2F2899DC" w14:textId="77777777" w:rsidR="005533F0" w:rsidRPr="005533F0" w:rsidRDefault="005533F0" w:rsidP="00B4495B">
      <w:pPr>
        <w:widowControl w:val="0"/>
        <w:numPr>
          <w:ilvl w:val="0"/>
          <w:numId w:val="17"/>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If a Board member wishes to select an Alternate, then the member must notify the Board Chair and/or Board Staff with the information required for a Board nominee </w:t>
      </w:r>
    </w:p>
    <w:p w14:paraId="43A368C9" w14:textId="77777777" w:rsidR="005533F0" w:rsidRPr="005533F0" w:rsidRDefault="005533F0" w:rsidP="00B4495B">
      <w:pPr>
        <w:widowControl w:val="0"/>
        <w:numPr>
          <w:ilvl w:val="0"/>
          <w:numId w:val="17"/>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The Chief Elected Official will determine if the Alternate will be approved </w:t>
      </w:r>
    </w:p>
    <w:p w14:paraId="6EF7B504" w14:textId="77777777" w:rsidR="005533F0" w:rsidRPr="005533F0" w:rsidRDefault="005533F0" w:rsidP="00B4495B">
      <w:pPr>
        <w:widowControl w:val="0"/>
        <w:numPr>
          <w:ilvl w:val="0"/>
          <w:numId w:val="17"/>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Should both the Board Member and their Alternate attend a meeting, only the Board member may cast votes and be counted in the quorum requirement</w:t>
      </w:r>
      <w:r w:rsidRPr="005533F0">
        <w:rPr>
          <w:rFonts w:ascii="Calibri" w:eastAsia="Calibri" w:hAnsi="Calibri" w:cs="Calibri"/>
          <w:i/>
          <w:sz w:val="22"/>
        </w:rPr>
        <w:t xml:space="preserve"> </w:t>
      </w:r>
    </w:p>
    <w:p w14:paraId="2FE85E07" w14:textId="77777777" w:rsidR="005533F0" w:rsidRPr="005533F0" w:rsidRDefault="005533F0" w:rsidP="005533F0">
      <w:pPr>
        <w:widowControl w:val="0"/>
        <w:autoSpaceDE w:val="0"/>
        <w:autoSpaceDN w:val="0"/>
        <w:spacing w:before="240" w:after="120" w:line="240" w:lineRule="auto"/>
        <w:outlineLvl w:val="1"/>
        <w:rPr>
          <w:rFonts w:ascii="Cambria" w:eastAsia="Cambria" w:hAnsi="Cambria" w:cs="Cambria"/>
          <w:b/>
          <w:bCs/>
          <w:color w:val="1F497D" w:themeColor="text2"/>
          <w:sz w:val="28"/>
          <w:szCs w:val="26"/>
        </w:rPr>
      </w:pPr>
      <w:bookmarkStart w:id="59" w:name="_Toc125543054"/>
      <w:bookmarkStart w:id="60" w:name="_Toc126305463"/>
      <w:bookmarkStart w:id="61" w:name="_Toc21590"/>
      <w:r w:rsidRPr="005533F0">
        <w:rPr>
          <w:rFonts w:ascii="Cambria" w:eastAsia="Cambria" w:hAnsi="Cambria" w:cs="Cambria"/>
          <w:b/>
          <w:bCs/>
          <w:color w:val="1F497D" w:themeColor="text2"/>
          <w:sz w:val="28"/>
          <w:szCs w:val="26"/>
        </w:rPr>
        <w:t>ARTICLE IV.</w:t>
      </w:r>
      <w:r w:rsidRPr="005533F0">
        <w:rPr>
          <w:rFonts w:ascii="Arial" w:eastAsia="Arial" w:hAnsi="Arial" w:cs="Arial"/>
          <w:b/>
          <w:bCs/>
          <w:color w:val="1F497D" w:themeColor="text2"/>
          <w:sz w:val="28"/>
          <w:szCs w:val="26"/>
        </w:rPr>
        <w:t xml:space="preserve"> </w:t>
      </w:r>
      <w:r w:rsidRPr="005533F0">
        <w:rPr>
          <w:rFonts w:ascii="Cambria" w:eastAsia="Cambria" w:hAnsi="Cambria" w:cs="Cambria"/>
          <w:b/>
          <w:bCs/>
          <w:color w:val="1F497D" w:themeColor="text2"/>
          <w:sz w:val="28"/>
          <w:szCs w:val="26"/>
        </w:rPr>
        <w:t>ORGANIZATION</w:t>
      </w:r>
      <w:bookmarkEnd w:id="59"/>
      <w:bookmarkEnd w:id="60"/>
      <w:r w:rsidRPr="005533F0">
        <w:rPr>
          <w:rFonts w:ascii="Cambria" w:eastAsia="Cambria" w:hAnsi="Cambria" w:cs="Cambria"/>
          <w:b/>
          <w:bCs/>
          <w:color w:val="1F497D" w:themeColor="text2"/>
          <w:sz w:val="28"/>
          <w:szCs w:val="26"/>
        </w:rPr>
        <w:t xml:space="preserve"> </w:t>
      </w:r>
      <w:bookmarkEnd w:id="61"/>
    </w:p>
    <w:p w14:paraId="006C0AE3"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62" w:name="_Toc125543055"/>
      <w:bookmarkStart w:id="63" w:name="_Toc126305464"/>
      <w:bookmarkStart w:id="64" w:name="_Toc21591"/>
      <w:r w:rsidRPr="005533F0">
        <w:rPr>
          <w:rFonts w:ascii="Calibri" w:eastAsia="Cambria" w:hAnsi="Calibri" w:cs="Cambria"/>
          <w:b/>
          <w:bCs/>
          <w:color w:val="548DD4" w:themeColor="text2" w:themeTint="99"/>
          <w:sz w:val="28"/>
        </w:rPr>
        <w:t>Section 4.01</w:t>
      </w:r>
      <w:r w:rsidRPr="005533F0">
        <w:rPr>
          <w:rFonts w:ascii="Arial" w:eastAsia="Arial" w:hAnsi="Arial" w:cs="Arial"/>
          <w:b/>
          <w:bCs/>
          <w:color w:val="548DD4" w:themeColor="text2" w:themeTint="99"/>
          <w:sz w:val="28"/>
        </w:rPr>
        <w:t xml:space="preserve"> </w:t>
      </w:r>
      <w:r w:rsidRPr="005533F0">
        <w:rPr>
          <w:rFonts w:ascii="Calibri" w:eastAsia="Cambria" w:hAnsi="Calibri" w:cs="Cambria"/>
          <w:b/>
          <w:bCs/>
          <w:color w:val="548DD4" w:themeColor="text2" w:themeTint="99"/>
          <w:sz w:val="28"/>
        </w:rPr>
        <w:t>OFFICERS</w:t>
      </w:r>
      <w:bookmarkEnd w:id="62"/>
      <w:bookmarkEnd w:id="63"/>
      <w:r w:rsidRPr="005533F0">
        <w:rPr>
          <w:rFonts w:ascii="Calibri" w:eastAsia="Cambria" w:hAnsi="Calibri" w:cs="Cambria"/>
          <w:b/>
          <w:bCs/>
          <w:color w:val="548DD4" w:themeColor="text2" w:themeTint="99"/>
          <w:sz w:val="28"/>
        </w:rPr>
        <w:t xml:space="preserve"> </w:t>
      </w:r>
      <w:bookmarkEnd w:id="64"/>
    </w:p>
    <w:p w14:paraId="4BEA5FDC"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BOARD members shall select the Chairperson and 2 Vice Chairpersons from members of the business representatives. </w:t>
      </w:r>
    </w:p>
    <w:p w14:paraId="796C5A01"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65" w:name="_Toc125543056"/>
      <w:bookmarkStart w:id="66" w:name="_Toc126305465"/>
      <w:bookmarkStart w:id="67" w:name="_Toc21592"/>
      <w:r w:rsidRPr="005533F0">
        <w:rPr>
          <w:rFonts w:ascii="Calibri" w:eastAsia="Cambria" w:hAnsi="Calibri" w:cs="Cambria"/>
          <w:b/>
          <w:bCs/>
          <w:color w:val="548DD4" w:themeColor="text2" w:themeTint="99"/>
          <w:sz w:val="28"/>
        </w:rPr>
        <w:t>Section 4.02</w:t>
      </w:r>
      <w:r w:rsidRPr="005533F0">
        <w:rPr>
          <w:rFonts w:ascii="Arial" w:eastAsia="Arial" w:hAnsi="Arial" w:cs="Arial"/>
          <w:b/>
          <w:bCs/>
          <w:color w:val="548DD4" w:themeColor="text2" w:themeTint="99"/>
          <w:sz w:val="28"/>
        </w:rPr>
        <w:t xml:space="preserve"> </w:t>
      </w:r>
      <w:r w:rsidRPr="005533F0">
        <w:rPr>
          <w:rFonts w:ascii="Calibri" w:eastAsia="Cambria" w:hAnsi="Calibri" w:cs="Cambria"/>
          <w:b/>
          <w:bCs/>
          <w:color w:val="548DD4" w:themeColor="text2" w:themeTint="99"/>
          <w:sz w:val="28"/>
        </w:rPr>
        <w:t>TASK</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FORCE</w:t>
      </w:r>
      <w:bookmarkEnd w:id="65"/>
      <w:bookmarkEnd w:id="66"/>
      <w:r w:rsidRPr="005533F0">
        <w:rPr>
          <w:rFonts w:ascii="Calibri" w:eastAsia="Cambria" w:hAnsi="Calibri" w:cs="Cambria"/>
          <w:b/>
          <w:bCs/>
          <w:color w:val="548DD4" w:themeColor="text2" w:themeTint="99"/>
          <w:sz w:val="28"/>
        </w:rPr>
        <w:t xml:space="preserve"> </w:t>
      </w:r>
      <w:bookmarkEnd w:id="67"/>
    </w:p>
    <w:p w14:paraId="4CC5D0EC"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Task forces shall be created as deemed necessary by the Chairperson of the BOARD. The Chairperson shall instruct the Executive Committee to convene and develop the objectives and membership criteria for new task forces. The chairperson of each task force should be a business representative and all members shall be appointed by the BOARD Chairperson. The BOARD shall emphasize the use of task forces that are task and time bound ad hoc committees. </w:t>
      </w:r>
      <w:bookmarkStart w:id="68" w:name="_Toc21593"/>
    </w:p>
    <w:p w14:paraId="5BECD19D"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69" w:name="_Toc125543057"/>
      <w:bookmarkStart w:id="70" w:name="_Toc126305466"/>
      <w:r w:rsidRPr="005533F0">
        <w:rPr>
          <w:rFonts w:ascii="Calibri" w:eastAsia="Cambria" w:hAnsi="Calibri" w:cs="Cambria"/>
          <w:b/>
          <w:bCs/>
          <w:color w:val="548DD4" w:themeColor="text2" w:themeTint="99"/>
          <w:sz w:val="28"/>
        </w:rPr>
        <w:t>Section 4.03 TENURE</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OF</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OFFICERS</w:t>
      </w:r>
      <w:bookmarkEnd w:id="69"/>
      <w:bookmarkEnd w:id="70"/>
      <w:r w:rsidRPr="005533F0">
        <w:rPr>
          <w:rFonts w:ascii="Calibri" w:eastAsia="Cambria" w:hAnsi="Calibri" w:cs="Cambria"/>
          <w:b/>
          <w:bCs/>
          <w:color w:val="548DD4" w:themeColor="text2" w:themeTint="99"/>
          <w:sz w:val="28"/>
        </w:rPr>
        <w:t xml:space="preserve"> </w:t>
      </w:r>
      <w:bookmarkEnd w:id="68"/>
    </w:p>
    <w:p w14:paraId="273252BF"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The tenure of any officer of the BOARD shall be two years starting with the first meeting of the calendar year. This does not disqualify such officers for reelection to the same or other positions. </w:t>
      </w:r>
    </w:p>
    <w:p w14:paraId="509D33A4"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71" w:name="_Toc125543058"/>
      <w:bookmarkStart w:id="72" w:name="_Toc126305467"/>
      <w:bookmarkStart w:id="73" w:name="_Toc21594"/>
      <w:r w:rsidRPr="005533F0">
        <w:rPr>
          <w:rFonts w:ascii="Calibri" w:eastAsia="Cambria" w:hAnsi="Calibri" w:cs="Cambria"/>
          <w:b/>
          <w:bCs/>
          <w:color w:val="548DD4" w:themeColor="text2" w:themeTint="99"/>
          <w:sz w:val="28"/>
        </w:rPr>
        <w:t>Section 4.04</w:t>
      </w:r>
      <w:r w:rsidRPr="005533F0">
        <w:rPr>
          <w:rFonts w:ascii="Arial" w:eastAsia="Arial" w:hAnsi="Arial" w:cs="Arial"/>
          <w:b/>
          <w:bCs/>
          <w:color w:val="548DD4" w:themeColor="text2" w:themeTint="99"/>
          <w:sz w:val="28"/>
        </w:rPr>
        <w:t xml:space="preserve"> </w:t>
      </w:r>
      <w:r w:rsidRPr="005533F0">
        <w:rPr>
          <w:rFonts w:ascii="Calibri" w:eastAsia="Cambria" w:hAnsi="Calibri" w:cs="Cambria"/>
          <w:b/>
          <w:bCs/>
          <w:color w:val="548DD4" w:themeColor="text2" w:themeTint="99"/>
          <w:sz w:val="28"/>
        </w:rPr>
        <w:t>STAFF</w:t>
      </w:r>
      <w:bookmarkEnd w:id="71"/>
      <w:bookmarkEnd w:id="72"/>
      <w:r w:rsidRPr="005533F0">
        <w:rPr>
          <w:rFonts w:ascii="Calibri" w:eastAsia="Cambria" w:hAnsi="Calibri" w:cs="Cambria"/>
          <w:b/>
          <w:bCs/>
          <w:color w:val="548DD4" w:themeColor="text2" w:themeTint="99"/>
          <w:sz w:val="28"/>
        </w:rPr>
        <w:t xml:space="preserve"> </w:t>
      </w:r>
      <w:bookmarkEnd w:id="73"/>
    </w:p>
    <w:p w14:paraId="39D2F4A5"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lastRenderedPageBreak/>
        <w:t xml:space="preserve">The BOARD shall hire a Chief Executive Officer who will recruit and employ staff, as approved by the Board, necessary to carry out its functions. The CEO shall have the ability to initiate borrowing of funds as authorized by the Executive Committee </w:t>
      </w:r>
      <w:bookmarkStart w:id="74" w:name="_Toc21595"/>
    </w:p>
    <w:p w14:paraId="6D001E27"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75" w:name="_Toc125543059"/>
      <w:bookmarkStart w:id="76" w:name="_Toc126305468"/>
      <w:r w:rsidRPr="005533F0">
        <w:rPr>
          <w:rFonts w:ascii="Calibri" w:eastAsia="Cambria" w:hAnsi="Calibri" w:cs="Cambria"/>
          <w:b/>
          <w:bCs/>
          <w:color w:val="548DD4" w:themeColor="text2" w:themeTint="99"/>
          <w:sz w:val="28"/>
        </w:rPr>
        <w:t>Section 4.05 EXECUTIVE</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COMMITTEE</w:t>
      </w:r>
      <w:bookmarkEnd w:id="75"/>
      <w:bookmarkEnd w:id="76"/>
      <w:r w:rsidRPr="005533F0">
        <w:rPr>
          <w:rFonts w:ascii="Calibri" w:eastAsia="Cambria" w:hAnsi="Calibri" w:cs="Cambria"/>
          <w:b/>
          <w:bCs/>
          <w:color w:val="548DD4" w:themeColor="text2" w:themeTint="99"/>
          <w:sz w:val="28"/>
        </w:rPr>
        <w:t xml:space="preserve"> </w:t>
      </w:r>
      <w:bookmarkEnd w:id="74"/>
    </w:p>
    <w:p w14:paraId="3891B18F" w14:textId="77777777" w:rsidR="005533F0" w:rsidRPr="005533F0" w:rsidRDefault="005533F0" w:rsidP="00B4495B">
      <w:pPr>
        <w:widowControl w:val="0"/>
        <w:numPr>
          <w:ilvl w:val="0"/>
          <w:numId w:val="18"/>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Authority </w:t>
      </w:r>
    </w:p>
    <w:p w14:paraId="48558A4C" w14:textId="77777777" w:rsidR="005533F0" w:rsidRPr="005533F0" w:rsidRDefault="005533F0" w:rsidP="005533F0">
      <w:pPr>
        <w:widowControl w:val="0"/>
        <w:autoSpaceDE w:val="0"/>
        <w:autoSpaceDN w:val="0"/>
        <w:spacing w:before="40" w:line="276" w:lineRule="auto"/>
        <w:ind w:left="720" w:firstLine="360"/>
        <w:rPr>
          <w:rFonts w:ascii="Calibri" w:eastAsia="Calibri" w:hAnsi="Calibri" w:cs="Calibri"/>
          <w:sz w:val="22"/>
        </w:rPr>
      </w:pPr>
      <w:r w:rsidRPr="005533F0">
        <w:rPr>
          <w:rFonts w:ascii="Calibri" w:eastAsia="Calibri" w:hAnsi="Calibri" w:cs="Calibri"/>
          <w:sz w:val="22"/>
        </w:rPr>
        <w:t xml:space="preserve">An Executive Committee shall be authorized to: </w:t>
      </w:r>
    </w:p>
    <w:p w14:paraId="14A76D2A" w14:textId="77777777" w:rsidR="005533F0" w:rsidRPr="005533F0" w:rsidRDefault="005533F0" w:rsidP="00B4495B">
      <w:pPr>
        <w:widowControl w:val="0"/>
        <w:numPr>
          <w:ilvl w:val="1"/>
          <w:numId w:val="18"/>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Make policy decisions necessary during the interim period between BOARD meetings. Any such decisions made shall be brought before the BOARD membership at its next meeting for ratification; </w:t>
      </w:r>
    </w:p>
    <w:p w14:paraId="761398C8" w14:textId="77777777" w:rsidR="005533F0" w:rsidRPr="005533F0" w:rsidRDefault="005533F0" w:rsidP="00B4495B">
      <w:pPr>
        <w:widowControl w:val="0"/>
        <w:numPr>
          <w:ilvl w:val="1"/>
          <w:numId w:val="18"/>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Prepare the agenda for BOARD meetings; </w:t>
      </w:r>
    </w:p>
    <w:p w14:paraId="68D91728" w14:textId="77777777" w:rsidR="005533F0" w:rsidRPr="005533F0" w:rsidRDefault="005533F0" w:rsidP="00B4495B">
      <w:pPr>
        <w:widowControl w:val="0"/>
        <w:numPr>
          <w:ilvl w:val="1"/>
          <w:numId w:val="18"/>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Develop systems to measure and report the local and regional impact of a workforce development system. Review performance of contracted service providers to ensure program and contractual requirements are being met; </w:t>
      </w:r>
    </w:p>
    <w:p w14:paraId="6B5A45F3" w14:textId="77777777" w:rsidR="005533F0" w:rsidRPr="005533F0" w:rsidRDefault="005533F0" w:rsidP="00B4495B">
      <w:pPr>
        <w:widowControl w:val="0"/>
        <w:numPr>
          <w:ilvl w:val="1"/>
          <w:numId w:val="18"/>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Conduct the annual performance review of the Chief Executive Officer and make any salary adjustments. </w:t>
      </w:r>
    </w:p>
    <w:p w14:paraId="013A751D" w14:textId="77777777" w:rsidR="005533F0" w:rsidRPr="005533F0" w:rsidRDefault="005533F0" w:rsidP="00B4495B">
      <w:pPr>
        <w:widowControl w:val="0"/>
        <w:numPr>
          <w:ilvl w:val="1"/>
          <w:numId w:val="18"/>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Find suitable replacement members when required; and (vi)</w:t>
      </w:r>
      <w:r w:rsidRPr="005533F0">
        <w:rPr>
          <w:rFonts w:ascii="Arial" w:eastAsia="Arial" w:hAnsi="Arial" w:cs="Arial"/>
          <w:sz w:val="22"/>
        </w:rPr>
        <w:t xml:space="preserve"> </w:t>
      </w:r>
      <w:r w:rsidRPr="005533F0">
        <w:rPr>
          <w:rFonts w:ascii="Calibri" w:eastAsia="Calibri" w:hAnsi="Calibri" w:cs="Calibri"/>
          <w:sz w:val="22"/>
        </w:rPr>
        <w:t xml:space="preserve">Assign Board Members to Committees. </w:t>
      </w:r>
    </w:p>
    <w:p w14:paraId="3AAB9A80" w14:textId="77777777" w:rsidR="005533F0" w:rsidRPr="005533F0" w:rsidRDefault="005533F0" w:rsidP="00B4495B">
      <w:pPr>
        <w:widowControl w:val="0"/>
        <w:numPr>
          <w:ilvl w:val="0"/>
          <w:numId w:val="18"/>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Membership </w:t>
      </w:r>
    </w:p>
    <w:p w14:paraId="6452E67B" w14:textId="77777777" w:rsidR="005533F0" w:rsidRPr="005533F0" w:rsidRDefault="005533F0" w:rsidP="005533F0">
      <w:pPr>
        <w:widowControl w:val="0"/>
        <w:autoSpaceDE w:val="0"/>
        <w:autoSpaceDN w:val="0"/>
        <w:spacing w:before="40" w:line="276" w:lineRule="auto"/>
        <w:ind w:left="720" w:firstLine="720"/>
        <w:rPr>
          <w:rFonts w:ascii="Calibri" w:eastAsia="Calibri" w:hAnsi="Calibri" w:cs="Calibri"/>
          <w:sz w:val="22"/>
        </w:rPr>
      </w:pPr>
      <w:r w:rsidRPr="005533F0">
        <w:rPr>
          <w:rFonts w:ascii="Calibri" w:eastAsia="Calibri" w:hAnsi="Calibri" w:cs="Calibri"/>
          <w:sz w:val="22"/>
        </w:rPr>
        <w:t xml:space="preserve">The membership of the Executive Committee shall be comprised of 9 members: </w:t>
      </w:r>
    </w:p>
    <w:p w14:paraId="5B60FB03" w14:textId="77777777" w:rsidR="005533F0" w:rsidRPr="005533F0" w:rsidRDefault="005533F0" w:rsidP="005533F0">
      <w:pPr>
        <w:widowControl w:val="0"/>
        <w:autoSpaceDE w:val="0"/>
        <w:autoSpaceDN w:val="0"/>
        <w:spacing w:before="40" w:line="276" w:lineRule="auto"/>
        <w:ind w:left="1440"/>
        <w:rPr>
          <w:rFonts w:ascii="Calibri" w:eastAsia="Calibri" w:hAnsi="Calibri" w:cs="Calibri"/>
          <w:sz w:val="22"/>
        </w:rPr>
      </w:pPr>
      <w:r w:rsidRPr="005533F0">
        <w:rPr>
          <w:rFonts w:ascii="Calibri" w:eastAsia="Calibri" w:hAnsi="Calibri" w:cs="Calibri"/>
          <w:sz w:val="22"/>
        </w:rPr>
        <w:t xml:space="preserve">The BOARD Chairperson and Vice Chairpersons, immediate past Chairperson (if available and a current member). If at all possible and members are available to serve, the rest of the committee shall be comprised of members from counties other than the counties being represented by the required membership, at least one member with HR or legal experience, and at least one non-business representative. In the event that one of the aforementioned members cannot serve on the Executive Committee that vacancy shall be filled by a business representative, if available, currently serving on the BOARD, nominated by a member of the Executive Committee and ratified by the BOARD. All members shall be duly appointed members of the BOARD. </w:t>
      </w:r>
    </w:p>
    <w:p w14:paraId="328A855F" w14:textId="77777777" w:rsidR="005533F0" w:rsidRPr="005533F0" w:rsidRDefault="005533F0" w:rsidP="00B4495B">
      <w:pPr>
        <w:widowControl w:val="0"/>
        <w:numPr>
          <w:ilvl w:val="0"/>
          <w:numId w:val="18"/>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Selection/Tenure </w:t>
      </w:r>
    </w:p>
    <w:p w14:paraId="072B5AD7" w14:textId="77777777" w:rsidR="005533F0" w:rsidRPr="005533F0" w:rsidRDefault="005533F0" w:rsidP="005533F0">
      <w:pPr>
        <w:widowControl w:val="0"/>
        <w:autoSpaceDE w:val="0"/>
        <w:autoSpaceDN w:val="0"/>
        <w:spacing w:before="40" w:line="276" w:lineRule="auto"/>
        <w:ind w:left="1440"/>
        <w:rPr>
          <w:rFonts w:ascii="Calibri" w:eastAsia="Calibri" w:hAnsi="Calibri" w:cs="Calibri"/>
          <w:sz w:val="22"/>
        </w:rPr>
      </w:pPr>
      <w:r w:rsidRPr="005533F0">
        <w:rPr>
          <w:rFonts w:ascii="Calibri" w:eastAsia="Calibri" w:hAnsi="Calibri" w:cs="Calibri"/>
          <w:sz w:val="22"/>
        </w:rPr>
        <w:t xml:space="preserve">The Executive Committee members shall be appointed by the Chairperson and shall be ratified by the BOARD. The tenure of committee members shall be for a one-year period. All terms of office begin at the first meeting of the calendar year. Reappointments to the Executive Committee are allowed. </w:t>
      </w:r>
    </w:p>
    <w:p w14:paraId="2548AEF7" w14:textId="77777777" w:rsidR="005533F0" w:rsidRPr="005533F0" w:rsidRDefault="005533F0" w:rsidP="00B4495B">
      <w:pPr>
        <w:widowControl w:val="0"/>
        <w:numPr>
          <w:ilvl w:val="0"/>
          <w:numId w:val="18"/>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Removal </w:t>
      </w:r>
    </w:p>
    <w:p w14:paraId="706D10CB" w14:textId="77777777" w:rsidR="005533F0" w:rsidRPr="005533F0" w:rsidRDefault="005533F0" w:rsidP="005533F0">
      <w:pPr>
        <w:widowControl w:val="0"/>
        <w:autoSpaceDE w:val="0"/>
        <w:autoSpaceDN w:val="0"/>
        <w:spacing w:before="40" w:line="276" w:lineRule="auto"/>
        <w:ind w:left="1440"/>
        <w:rPr>
          <w:rFonts w:ascii="Calibri" w:eastAsia="Calibri" w:hAnsi="Calibri" w:cs="Calibri"/>
          <w:sz w:val="22"/>
        </w:rPr>
      </w:pPr>
      <w:r w:rsidRPr="005533F0">
        <w:rPr>
          <w:rFonts w:ascii="Calibri" w:eastAsia="Calibri" w:hAnsi="Calibri" w:cs="Calibri"/>
          <w:sz w:val="22"/>
        </w:rPr>
        <w:t xml:space="preserve">Removal form the Executive Committee shall be done in the same manner as removal </w:t>
      </w:r>
      <w:r w:rsidRPr="005533F0">
        <w:rPr>
          <w:rFonts w:ascii="Calibri" w:eastAsia="Calibri" w:hAnsi="Calibri" w:cs="Calibri"/>
          <w:sz w:val="22"/>
        </w:rPr>
        <w:lastRenderedPageBreak/>
        <w:t xml:space="preserve">from the BOARD. </w:t>
      </w:r>
    </w:p>
    <w:p w14:paraId="232A3E80" w14:textId="77777777" w:rsidR="005533F0" w:rsidRPr="005533F0" w:rsidRDefault="005533F0" w:rsidP="00B4495B">
      <w:pPr>
        <w:widowControl w:val="0"/>
        <w:numPr>
          <w:ilvl w:val="0"/>
          <w:numId w:val="18"/>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Quorum </w:t>
      </w:r>
    </w:p>
    <w:p w14:paraId="26AC66A1" w14:textId="77777777" w:rsidR="005533F0" w:rsidRPr="005533F0" w:rsidRDefault="005533F0" w:rsidP="005533F0">
      <w:pPr>
        <w:widowControl w:val="0"/>
        <w:autoSpaceDE w:val="0"/>
        <w:autoSpaceDN w:val="0"/>
        <w:spacing w:before="40" w:line="276" w:lineRule="auto"/>
        <w:ind w:left="1440"/>
        <w:rPr>
          <w:rFonts w:ascii="Calibri" w:eastAsia="Calibri" w:hAnsi="Calibri" w:cs="Calibri"/>
          <w:sz w:val="22"/>
        </w:rPr>
      </w:pPr>
      <w:r w:rsidRPr="005533F0">
        <w:rPr>
          <w:rFonts w:ascii="Calibri" w:eastAsia="Calibri" w:hAnsi="Calibri" w:cs="Calibri"/>
          <w:sz w:val="22"/>
        </w:rPr>
        <w:t xml:space="preserve">A majority of Executive Committee members in attendance at a properly posted meeting shall constitute a quorum. Vacancies on the Executive Committee shall not be considered for purpose of determining a quorum. </w:t>
      </w:r>
      <w:bookmarkStart w:id="77" w:name="_Toc21596"/>
    </w:p>
    <w:p w14:paraId="3EE9F5D2"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78" w:name="_Toc125543060"/>
      <w:bookmarkStart w:id="79" w:name="_Toc126305469"/>
      <w:r w:rsidRPr="005533F0">
        <w:rPr>
          <w:rFonts w:ascii="Calibri" w:eastAsia="Cambria" w:hAnsi="Calibri" w:cs="Cambria"/>
          <w:b/>
          <w:bCs/>
          <w:color w:val="548DD4" w:themeColor="text2" w:themeTint="99"/>
          <w:sz w:val="28"/>
        </w:rPr>
        <w:t>Section 4.06 STANDING</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COMMITTEES</w:t>
      </w:r>
      <w:bookmarkEnd w:id="78"/>
      <w:bookmarkEnd w:id="79"/>
      <w:r w:rsidRPr="005533F0">
        <w:rPr>
          <w:rFonts w:ascii="Calibri" w:eastAsia="Cambria" w:hAnsi="Calibri" w:cs="Cambria"/>
          <w:b/>
          <w:bCs/>
          <w:color w:val="548DD4" w:themeColor="text2" w:themeTint="99"/>
          <w:sz w:val="28"/>
        </w:rPr>
        <w:t xml:space="preserve"> </w:t>
      </w:r>
      <w:bookmarkEnd w:id="77"/>
    </w:p>
    <w:p w14:paraId="30885022"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The BOARD Chair in collaboration with the Executive Committee shall appoint members and select the chair for committees. Committees may include non-board members who represent other interested organizations and can bring subject matter expertise to the committee. The Committee Chair must be a member of the Board. The following committees shall be established: </w:t>
      </w:r>
    </w:p>
    <w:p w14:paraId="7876EFD4" w14:textId="77777777" w:rsidR="005533F0" w:rsidRPr="005533F0" w:rsidRDefault="005533F0" w:rsidP="00B4495B">
      <w:pPr>
        <w:widowControl w:val="0"/>
        <w:numPr>
          <w:ilvl w:val="0"/>
          <w:numId w:val="19"/>
        </w:numPr>
        <w:autoSpaceDE w:val="0"/>
        <w:autoSpaceDN w:val="0"/>
        <w:spacing w:before="40" w:after="0" w:line="276" w:lineRule="auto"/>
        <w:rPr>
          <w:rFonts w:ascii="Calibri" w:eastAsia="Calibri" w:hAnsi="Calibri" w:cs="Calibri"/>
          <w:sz w:val="22"/>
        </w:rPr>
      </w:pPr>
      <w:r w:rsidRPr="005533F0">
        <w:rPr>
          <w:rFonts w:ascii="Calibri" w:eastAsia="Calibri" w:hAnsi="Calibri" w:cs="Calibri"/>
          <w:b/>
          <w:sz w:val="22"/>
        </w:rPr>
        <w:t>Finance Committee</w:t>
      </w:r>
      <w:r w:rsidRPr="005533F0">
        <w:rPr>
          <w:rFonts w:ascii="Calibri" w:eastAsia="Calibri" w:hAnsi="Calibri" w:cs="Calibri"/>
          <w:sz w:val="22"/>
        </w:rPr>
        <w:t xml:space="preserve"> – Review program budgets and expenditures, review audit reports and financial aspects of program monitoring reports, making recommendations as needed. </w:t>
      </w:r>
    </w:p>
    <w:p w14:paraId="05DBA329" w14:textId="77777777" w:rsidR="005533F0" w:rsidRPr="005533F0" w:rsidRDefault="005533F0" w:rsidP="00B4495B">
      <w:pPr>
        <w:widowControl w:val="0"/>
        <w:numPr>
          <w:ilvl w:val="0"/>
          <w:numId w:val="19"/>
        </w:numPr>
        <w:autoSpaceDE w:val="0"/>
        <w:autoSpaceDN w:val="0"/>
        <w:spacing w:before="40" w:after="0" w:line="276" w:lineRule="auto"/>
        <w:rPr>
          <w:rFonts w:ascii="Calibri" w:eastAsia="Calibri" w:hAnsi="Calibri" w:cs="Calibri"/>
          <w:b/>
          <w:sz w:val="22"/>
        </w:rPr>
      </w:pPr>
      <w:r w:rsidRPr="005533F0">
        <w:rPr>
          <w:rFonts w:ascii="Calibri" w:eastAsia="Calibri" w:hAnsi="Calibri" w:cs="Calibri"/>
          <w:b/>
          <w:sz w:val="22"/>
        </w:rPr>
        <w:t xml:space="preserve">Advisory Committee </w:t>
      </w:r>
    </w:p>
    <w:p w14:paraId="560F1B35" w14:textId="77777777" w:rsidR="005533F0" w:rsidRPr="005533F0" w:rsidRDefault="005533F0" w:rsidP="00B4495B">
      <w:pPr>
        <w:widowControl w:val="0"/>
        <w:numPr>
          <w:ilvl w:val="0"/>
          <w:numId w:val="19"/>
        </w:numPr>
        <w:autoSpaceDE w:val="0"/>
        <w:autoSpaceDN w:val="0"/>
        <w:spacing w:before="40" w:after="0" w:line="276" w:lineRule="auto"/>
        <w:rPr>
          <w:rFonts w:ascii="Calibri" w:eastAsia="Calibri" w:hAnsi="Calibri" w:cs="Calibri"/>
          <w:sz w:val="22"/>
        </w:rPr>
      </w:pPr>
      <w:r w:rsidRPr="005533F0">
        <w:rPr>
          <w:rFonts w:ascii="Calibri" w:eastAsia="Calibri" w:hAnsi="Calibri" w:cs="Calibri"/>
          <w:b/>
          <w:sz w:val="22"/>
        </w:rPr>
        <w:t>Youth Council</w:t>
      </w:r>
      <w:r w:rsidRPr="005533F0">
        <w:rPr>
          <w:rFonts w:ascii="Calibri" w:eastAsia="Calibri" w:hAnsi="Calibri" w:cs="Calibri"/>
          <w:sz w:val="22"/>
        </w:rPr>
        <w:t xml:space="preserve"> –</w:t>
      </w:r>
      <w:r w:rsidRPr="005533F0">
        <w:rPr>
          <w:rFonts w:ascii="Calibri" w:eastAsia="Calibri" w:hAnsi="Calibri" w:cs="Calibri"/>
          <w:i/>
          <w:sz w:val="22"/>
        </w:rPr>
        <w:t>The Youth Council provides the framework for developing comprehensive and effective strategies that ensure youth acquire the education, skill, work experience and support they will need to reach their full potential and successfully transition to productive adulthood. The partners represented bring together a diverse set of stakeholders and resources to accomplish this mission.</w:t>
      </w:r>
      <w:r w:rsidRPr="005533F0">
        <w:rPr>
          <w:rFonts w:ascii="Calibri" w:eastAsia="Calibri" w:hAnsi="Calibri" w:cs="Calibri"/>
          <w:sz w:val="22"/>
        </w:rPr>
        <w:t xml:space="preserve"> </w:t>
      </w:r>
    </w:p>
    <w:p w14:paraId="1C93ACC1" w14:textId="77777777" w:rsidR="005533F0" w:rsidRPr="005533F0" w:rsidRDefault="005533F0" w:rsidP="005533F0">
      <w:pPr>
        <w:widowControl w:val="0"/>
        <w:autoSpaceDE w:val="0"/>
        <w:autoSpaceDN w:val="0"/>
        <w:spacing w:before="240" w:after="120" w:line="240" w:lineRule="auto"/>
        <w:outlineLvl w:val="1"/>
        <w:rPr>
          <w:rFonts w:ascii="Cambria" w:eastAsia="Cambria" w:hAnsi="Cambria" w:cs="Cambria"/>
          <w:b/>
          <w:bCs/>
          <w:color w:val="1F497D" w:themeColor="text2"/>
          <w:sz w:val="28"/>
          <w:szCs w:val="26"/>
        </w:rPr>
      </w:pPr>
      <w:bookmarkStart w:id="80" w:name="_Toc125543061"/>
      <w:bookmarkStart w:id="81" w:name="_Toc126305470"/>
      <w:bookmarkStart w:id="82" w:name="_Toc21597"/>
      <w:r w:rsidRPr="005533F0">
        <w:rPr>
          <w:rFonts w:ascii="Cambria" w:eastAsia="Cambria" w:hAnsi="Cambria" w:cs="Cambria"/>
          <w:b/>
          <w:bCs/>
          <w:color w:val="1F497D" w:themeColor="text2"/>
          <w:sz w:val="28"/>
          <w:szCs w:val="26"/>
        </w:rPr>
        <w:t>ARTICLE V.</w:t>
      </w:r>
      <w:r w:rsidRPr="005533F0">
        <w:rPr>
          <w:rFonts w:ascii="Arial" w:eastAsia="Arial" w:hAnsi="Arial" w:cs="Arial"/>
          <w:b/>
          <w:bCs/>
          <w:color w:val="1F497D" w:themeColor="text2"/>
          <w:sz w:val="28"/>
          <w:szCs w:val="26"/>
        </w:rPr>
        <w:t xml:space="preserve"> </w:t>
      </w:r>
      <w:r w:rsidRPr="005533F0">
        <w:rPr>
          <w:rFonts w:ascii="Cambria" w:eastAsia="Cambria" w:hAnsi="Cambria" w:cs="Cambria"/>
          <w:b/>
          <w:bCs/>
          <w:color w:val="1F497D" w:themeColor="text2"/>
          <w:sz w:val="28"/>
          <w:szCs w:val="26"/>
        </w:rPr>
        <w:t>RESPONSIBILITIES</w:t>
      </w:r>
      <w:bookmarkEnd w:id="80"/>
      <w:bookmarkEnd w:id="81"/>
      <w:r w:rsidRPr="005533F0">
        <w:rPr>
          <w:rFonts w:ascii="Cambria" w:eastAsia="Cambria" w:hAnsi="Cambria" w:cs="Cambria"/>
          <w:b/>
          <w:bCs/>
          <w:color w:val="1F497D" w:themeColor="text2"/>
          <w:sz w:val="28"/>
          <w:szCs w:val="26"/>
        </w:rPr>
        <w:t xml:space="preserve"> </w:t>
      </w:r>
      <w:bookmarkStart w:id="83" w:name="_Toc21598"/>
      <w:bookmarkEnd w:id="82"/>
    </w:p>
    <w:p w14:paraId="68571C30"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84" w:name="_Toc125543062"/>
      <w:bookmarkStart w:id="85" w:name="_Toc126305471"/>
      <w:bookmarkEnd w:id="83"/>
      <w:r w:rsidRPr="005533F0">
        <w:rPr>
          <w:rFonts w:ascii="Calibri" w:eastAsia="Cambria" w:hAnsi="Calibri" w:cs="Cambria"/>
          <w:b/>
          <w:bCs/>
          <w:color w:val="548DD4" w:themeColor="text2" w:themeTint="99"/>
          <w:sz w:val="28"/>
        </w:rPr>
        <w:t>Section 5.01 ROLES AND RESPONSIBILITIES</w:t>
      </w:r>
      <w:bookmarkEnd w:id="84"/>
      <w:bookmarkEnd w:id="85"/>
    </w:p>
    <w:p w14:paraId="70E1407D"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The BOARD shall develop a vision for and work to continuously improve workforce-related customer services in the Central Oklahoma Workforce Development Area and shall: </w:t>
      </w:r>
    </w:p>
    <w:p w14:paraId="0C740090"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Guide the development and analysis of long-term regional labor market information, trends and demographics; </w:t>
      </w:r>
    </w:p>
    <w:p w14:paraId="59463F3F"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Collect information using all regional resources available, public and private, to meet business needs for a skilled workforce; </w:t>
      </w:r>
    </w:p>
    <w:p w14:paraId="76F530CB"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Develop, for review and approval by the Board of Chief Elected Officials (BCEO) Board, an area strategic plan to refocus resources as necessary to best meet regional needs. </w:t>
      </w:r>
    </w:p>
    <w:p w14:paraId="375DE4F1"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Certify one or more Workforce Centers, including at least one “full service” Center in the Central Oklahoma Workforce Development Area which are subject to the review and approval of the BCEO; </w:t>
      </w:r>
    </w:p>
    <w:p w14:paraId="2824BB82"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Develop, subject to BCEO review and approval, a budget for the local workforce system; </w:t>
      </w:r>
    </w:p>
    <w:p w14:paraId="243A286B"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Select local workforce system operators. Operator selection is subject to BCEO review; </w:t>
      </w:r>
    </w:p>
    <w:p w14:paraId="662D6191"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Procure and select program service providers through a competitive process; </w:t>
      </w:r>
    </w:p>
    <w:p w14:paraId="7604E990"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lastRenderedPageBreak/>
        <w:t xml:space="preserve">Negotiate, subject to BCEO review and approval, and ensure the meeting of regional performance measures; </w:t>
      </w:r>
    </w:p>
    <w:p w14:paraId="35813D1D"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Establish and implement a procedure to recommend eligible training providers for inclusion or retention on the statewide list of training providers eligible for Individual Training Accounts; </w:t>
      </w:r>
    </w:p>
    <w:p w14:paraId="3A12487E"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Coordinate area workforce system activities with area economic development activities; </w:t>
      </w:r>
    </w:p>
    <w:p w14:paraId="6A73E422"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Share information with businesses, local elected officials, partner agencies, community organizations and the public concerning BOARD meetings and the workforce system development; </w:t>
      </w:r>
    </w:p>
    <w:p w14:paraId="7B03EECC"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Provide guidance and oversight for the development of Central Oklahoma’s workforce system; </w:t>
      </w:r>
    </w:p>
    <w:p w14:paraId="60ED1160"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The Executive Committee in concert with the BOARD shall determine the official depository of corporation funds, subject to approval of the entire BOARD at the next regular meeting </w:t>
      </w:r>
    </w:p>
    <w:p w14:paraId="01C08717"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The BOARD shall develop and approve all policies to provide guidance to the BOARD staff as they will develop operational procedures and conduct daily operations as deemed necessary. </w:t>
      </w:r>
    </w:p>
    <w:p w14:paraId="520B3075"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Upon recommendation of the Chief Executive Officer, the BOARD shall dismiss for good cause any member of the staff. </w:t>
      </w:r>
    </w:p>
    <w:p w14:paraId="124ECDB4"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Upon recommendation of the Chief Executive Officer, the BOARD shall authorize the hiring of such staff as necessary to fill vacancies or fill approved positions that may become necessary. </w:t>
      </w:r>
    </w:p>
    <w:p w14:paraId="74362AA9"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The BOARD shall establish customs for aiding and promoting the morale of its staff. </w:t>
      </w:r>
    </w:p>
    <w:p w14:paraId="5D0F7F0B"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The BOARD shall designate the Chair and Chief Executive Officer to sign the corporation checks and all documents necessary for the operation of the organization. </w:t>
      </w:r>
    </w:p>
    <w:p w14:paraId="3689A755"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The Board shall perform the functions described in Section 107(d) of the Workforce Innovation and Opportunity Act of 2014 </w:t>
      </w:r>
    </w:p>
    <w:p w14:paraId="59E535A7" w14:textId="77777777" w:rsidR="005533F0" w:rsidRPr="005533F0" w:rsidRDefault="005533F0" w:rsidP="00B4495B">
      <w:pPr>
        <w:widowControl w:val="0"/>
        <w:numPr>
          <w:ilvl w:val="0"/>
          <w:numId w:val="20"/>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The BOARD must be able to study local issues, develop strategic partnerships and coalitions to address those challenges, evaluate progress, garner resources to support initiatives, align service delivery to meet the strategic objectives of the state and the local area, and to make hard decisions when a lack of progress toward implementation of the plans exists. </w:t>
      </w:r>
    </w:p>
    <w:p w14:paraId="49483656" w14:textId="77777777" w:rsidR="005533F0" w:rsidRPr="005533F0" w:rsidRDefault="005533F0" w:rsidP="005533F0">
      <w:pPr>
        <w:widowControl w:val="0"/>
        <w:autoSpaceDE w:val="0"/>
        <w:autoSpaceDN w:val="0"/>
        <w:spacing w:before="240" w:after="120" w:line="240" w:lineRule="auto"/>
        <w:outlineLvl w:val="1"/>
        <w:rPr>
          <w:rFonts w:ascii="Cambria" w:eastAsia="Cambria" w:hAnsi="Cambria" w:cs="Cambria"/>
          <w:b/>
          <w:bCs/>
          <w:color w:val="1F497D" w:themeColor="text2"/>
          <w:sz w:val="28"/>
          <w:szCs w:val="26"/>
        </w:rPr>
      </w:pPr>
      <w:bookmarkStart w:id="86" w:name="_Toc125543063"/>
      <w:bookmarkStart w:id="87" w:name="_Toc126305472"/>
      <w:bookmarkStart w:id="88" w:name="_Toc21599"/>
      <w:r w:rsidRPr="005533F0">
        <w:rPr>
          <w:rFonts w:ascii="Cambria" w:eastAsia="Cambria" w:hAnsi="Cambria" w:cs="Cambria"/>
          <w:b/>
          <w:bCs/>
          <w:color w:val="1F497D" w:themeColor="text2"/>
          <w:sz w:val="28"/>
          <w:szCs w:val="26"/>
        </w:rPr>
        <w:t>ARTICLE VI.</w:t>
      </w:r>
      <w:r w:rsidRPr="005533F0">
        <w:rPr>
          <w:rFonts w:ascii="Arial" w:eastAsia="Arial" w:hAnsi="Arial" w:cs="Arial"/>
          <w:b/>
          <w:bCs/>
          <w:color w:val="1F497D" w:themeColor="text2"/>
          <w:sz w:val="28"/>
          <w:szCs w:val="26"/>
        </w:rPr>
        <w:t xml:space="preserve"> </w:t>
      </w:r>
      <w:r w:rsidRPr="005533F0">
        <w:rPr>
          <w:rFonts w:ascii="Cambria" w:eastAsia="Cambria" w:hAnsi="Cambria" w:cs="Cambria"/>
          <w:b/>
          <w:bCs/>
          <w:color w:val="1F497D" w:themeColor="text2"/>
          <w:sz w:val="28"/>
          <w:szCs w:val="26"/>
        </w:rPr>
        <w:t>OPERATIONAL PROCEDURES</w:t>
      </w:r>
      <w:bookmarkEnd w:id="86"/>
      <w:bookmarkEnd w:id="87"/>
      <w:r w:rsidRPr="005533F0">
        <w:rPr>
          <w:rFonts w:ascii="Cambria" w:eastAsia="Cambria" w:hAnsi="Cambria" w:cs="Cambria"/>
          <w:b/>
          <w:bCs/>
          <w:color w:val="1F497D" w:themeColor="text2"/>
          <w:sz w:val="28"/>
          <w:szCs w:val="26"/>
        </w:rPr>
        <w:t xml:space="preserve"> </w:t>
      </w:r>
      <w:bookmarkEnd w:id="88"/>
    </w:p>
    <w:p w14:paraId="725965F1"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89" w:name="_Toc125543064"/>
      <w:bookmarkStart w:id="90" w:name="_Toc126305473"/>
      <w:r w:rsidRPr="005533F0">
        <w:rPr>
          <w:rFonts w:ascii="Calibri" w:eastAsia="Cambria" w:hAnsi="Calibri" w:cs="Cambria"/>
          <w:b/>
          <w:bCs/>
          <w:color w:val="548DD4" w:themeColor="text2" w:themeTint="99"/>
          <w:sz w:val="28"/>
        </w:rPr>
        <w:t>Section 6.01 STAFF ACCOUNTABILITY</w:t>
      </w:r>
      <w:bookmarkEnd w:id="89"/>
      <w:bookmarkEnd w:id="90"/>
    </w:p>
    <w:p w14:paraId="6AA8D38C"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The BOARD shall establish or adopt rules which assure full staff accountability in matters governed by law, regulations or agency policy. Staff of the BOARD shall also be accountable to the BCEO Board and responsive to their requests. Staff is responsible for developing procedures to carry out the BOARD’s Policy. </w:t>
      </w:r>
      <w:bookmarkStart w:id="91" w:name="_Toc21601"/>
    </w:p>
    <w:p w14:paraId="69C88B95"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92" w:name="_Toc125543065"/>
      <w:bookmarkStart w:id="93" w:name="_Toc126305474"/>
      <w:r w:rsidRPr="005533F0">
        <w:rPr>
          <w:rFonts w:ascii="Calibri" w:eastAsia="Cambria" w:hAnsi="Calibri" w:cs="Cambria"/>
          <w:b/>
          <w:bCs/>
          <w:color w:val="548DD4" w:themeColor="text2" w:themeTint="99"/>
          <w:sz w:val="28"/>
        </w:rPr>
        <w:t>Section 6.02 PUBLIC ACCESS</w:t>
      </w:r>
      <w:bookmarkEnd w:id="92"/>
      <w:bookmarkEnd w:id="93"/>
      <w:r w:rsidRPr="005533F0">
        <w:rPr>
          <w:rFonts w:ascii="Calibri" w:eastAsia="Cambria" w:hAnsi="Calibri" w:cs="Cambria"/>
          <w:b/>
          <w:bCs/>
          <w:color w:val="548DD4" w:themeColor="text2" w:themeTint="99"/>
          <w:sz w:val="28"/>
        </w:rPr>
        <w:t xml:space="preserve"> </w:t>
      </w:r>
      <w:bookmarkEnd w:id="91"/>
    </w:p>
    <w:p w14:paraId="4D9FB848"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The BOARD shall provide for public access to information, including but not limited to public hearings at the request of appropriate community groups, and public access to books and records of the agency or </w:t>
      </w:r>
      <w:r w:rsidRPr="005533F0">
        <w:rPr>
          <w:rFonts w:ascii="Calibri" w:eastAsia="Calibri" w:hAnsi="Calibri" w:cs="Calibri"/>
          <w:sz w:val="22"/>
        </w:rPr>
        <w:lastRenderedPageBreak/>
        <w:t>other agencies engaged in program activities or operations involving the use of authority or funds for which it is responsible. The BOARD will operate in full compliance of the Oklahoma Open Meeting Act.</w:t>
      </w:r>
      <w:bookmarkStart w:id="94" w:name="_Toc21602"/>
    </w:p>
    <w:p w14:paraId="036D843E"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95" w:name="_Toc125543066"/>
      <w:bookmarkStart w:id="96" w:name="_Toc126305475"/>
      <w:r w:rsidRPr="005533F0">
        <w:rPr>
          <w:rFonts w:ascii="Calibri" w:eastAsia="Cambria" w:hAnsi="Calibri" w:cs="Cambria"/>
          <w:b/>
          <w:bCs/>
          <w:color w:val="548DD4" w:themeColor="text2" w:themeTint="99"/>
          <w:sz w:val="28"/>
        </w:rPr>
        <w:t>Section 6.03 POLICIES</w:t>
      </w:r>
      <w:bookmarkEnd w:id="95"/>
      <w:bookmarkEnd w:id="96"/>
      <w:r w:rsidRPr="005533F0">
        <w:rPr>
          <w:rFonts w:ascii="Calibri" w:eastAsia="Cambria" w:hAnsi="Calibri" w:cs="Cambria"/>
          <w:b/>
          <w:bCs/>
          <w:color w:val="548DD4" w:themeColor="text2" w:themeTint="99"/>
          <w:sz w:val="28"/>
        </w:rPr>
        <w:t xml:space="preserve"> </w:t>
      </w:r>
      <w:bookmarkEnd w:id="94"/>
    </w:p>
    <w:p w14:paraId="1B76E916"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The BOARD shall adopt for itself and other agencies using funds or exercising authority for which it is responsible, the following operational requirements which are to be written and disseminated to all staff: </w:t>
      </w:r>
    </w:p>
    <w:p w14:paraId="3BD8AB10"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Policies designed to establish specific standards governing salaries, salary increases, travel and per diem allowances, and other employee benefits. </w:t>
      </w:r>
    </w:p>
    <w:p w14:paraId="022755E4"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Policies to ensure that only persons capable of discharging their duties with competence and integrity are employed; and those employees are promoted, advanced, or removed under impartial procedures calculated to improve agency performance and effectiveness. </w:t>
      </w:r>
    </w:p>
    <w:p w14:paraId="3A16AD79"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Policies to guard against personal or financial conflicts of interest. </w:t>
      </w:r>
    </w:p>
    <w:p w14:paraId="1309C3CB"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Policies to provide direction for programs operated under their auspices that will protect the legal, fiscal, and operational integrity of those programs </w:t>
      </w:r>
    </w:p>
    <w:p w14:paraId="78A8FC23"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Policies to provide the framework for BOARD staff to develop procedures. </w:t>
      </w:r>
    </w:p>
    <w:p w14:paraId="05DDD02A"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Policies to provide the workforce system guidance and direction on it being an integral part of advancing economic development in Central Oklahoma. </w:t>
      </w:r>
    </w:p>
    <w:p w14:paraId="2987A211" w14:textId="77777777" w:rsidR="005533F0" w:rsidRPr="005533F0" w:rsidRDefault="005533F0" w:rsidP="005533F0">
      <w:pPr>
        <w:widowControl w:val="0"/>
        <w:autoSpaceDE w:val="0"/>
        <w:autoSpaceDN w:val="0"/>
        <w:spacing w:before="240" w:after="120" w:line="240" w:lineRule="auto"/>
        <w:outlineLvl w:val="1"/>
        <w:rPr>
          <w:rFonts w:ascii="Cambria" w:eastAsia="Cambria" w:hAnsi="Cambria" w:cs="Cambria"/>
          <w:b/>
          <w:bCs/>
          <w:color w:val="1F497D" w:themeColor="text2"/>
          <w:sz w:val="28"/>
          <w:szCs w:val="26"/>
        </w:rPr>
      </w:pPr>
      <w:bookmarkStart w:id="97" w:name="_Toc125543067"/>
      <w:bookmarkStart w:id="98" w:name="_Toc126305476"/>
      <w:bookmarkStart w:id="99" w:name="_Toc21603"/>
      <w:r w:rsidRPr="005533F0">
        <w:rPr>
          <w:rFonts w:ascii="Cambria" w:eastAsia="Cambria" w:hAnsi="Cambria" w:cs="Cambria"/>
          <w:b/>
          <w:bCs/>
          <w:color w:val="1F497D" w:themeColor="text2"/>
          <w:sz w:val="28"/>
          <w:szCs w:val="26"/>
        </w:rPr>
        <w:t>ARTICLE VII.</w:t>
      </w:r>
      <w:r w:rsidRPr="005533F0">
        <w:rPr>
          <w:rFonts w:ascii="Arial" w:eastAsia="Arial" w:hAnsi="Arial" w:cs="Arial"/>
          <w:b/>
          <w:bCs/>
          <w:color w:val="1F497D" w:themeColor="text2"/>
          <w:sz w:val="28"/>
          <w:szCs w:val="26"/>
        </w:rPr>
        <w:t xml:space="preserve"> </w:t>
      </w:r>
      <w:r w:rsidRPr="005533F0">
        <w:rPr>
          <w:rFonts w:ascii="Cambria" w:eastAsia="Cambria" w:hAnsi="Cambria" w:cs="Cambria"/>
          <w:b/>
          <w:bCs/>
          <w:color w:val="1F497D" w:themeColor="text2"/>
          <w:sz w:val="28"/>
          <w:szCs w:val="26"/>
        </w:rPr>
        <w:t>MEETINGS</w:t>
      </w:r>
      <w:bookmarkEnd w:id="97"/>
      <w:bookmarkEnd w:id="98"/>
      <w:r w:rsidRPr="005533F0">
        <w:rPr>
          <w:rFonts w:ascii="Cambria" w:eastAsia="Cambria" w:hAnsi="Cambria" w:cs="Cambria"/>
          <w:b/>
          <w:bCs/>
          <w:color w:val="1F497D" w:themeColor="text2"/>
          <w:sz w:val="28"/>
          <w:szCs w:val="26"/>
        </w:rPr>
        <w:t xml:space="preserve"> </w:t>
      </w:r>
      <w:bookmarkEnd w:id="99"/>
    </w:p>
    <w:p w14:paraId="5361329A"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The purpose of BOARD meetings is strategic discussion and decision-making. Information exchange is to be handled primarily through committee/task force meetings and pre-meeting materials. </w:t>
      </w:r>
    </w:p>
    <w:p w14:paraId="52DF2246"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100" w:name="_Toc125543068"/>
      <w:bookmarkStart w:id="101" w:name="_Toc126305477"/>
      <w:bookmarkStart w:id="102" w:name="_Toc21604"/>
      <w:r w:rsidRPr="005533F0">
        <w:rPr>
          <w:rFonts w:ascii="Calibri" w:eastAsia="Cambria" w:hAnsi="Calibri" w:cs="Cambria"/>
          <w:b/>
          <w:bCs/>
          <w:color w:val="548DD4" w:themeColor="text2" w:themeTint="99"/>
          <w:sz w:val="28"/>
        </w:rPr>
        <w:t>Section 7.01</w:t>
      </w:r>
      <w:r w:rsidRPr="005533F0">
        <w:rPr>
          <w:rFonts w:ascii="Arial" w:eastAsia="Arial" w:hAnsi="Arial" w:cs="Arial"/>
          <w:b/>
          <w:bCs/>
          <w:color w:val="548DD4" w:themeColor="text2" w:themeTint="99"/>
          <w:sz w:val="28"/>
        </w:rPr>
        <w:t xml:space="preserve"> </w:t>
      </w:r>
      <w:r w:rsidRPr="005533F0">
        <w:rPr>
          <w:rFonts w:ascii="Calibri" w:eastAsia="Cambria" w:hAnsi="Calibri" w:cs="Cambria"/>
          <w:b/>
          <w:bCs/>
          <w:color w:val="548DD4" w:themeColor="text2" w:themeTint="99"/>
          <w:sz w:val="28"/>
        </w:rPr>
        <w:t>EXECUTE</w:t>
      </w:r>
      <w:bookmarkEnd w:id="100"/>
      <w:bookmarkEnd w:id="101"/>
      <w:r w:rsidRPr="005533F0">
        <w:rPr>
          <w:rFonts w:ascii="Calibri" w:eastAsia="Cambria" w:hAnsi="Calibri" w:cs="Cambria"/>
          <w:b/>
          <w:bCs/>
          <w:color w:val="548DD4" w:themeColor="text2" w:themeTint="99"/>
          <w:sz w:val="28"/>
        </w:rPr>
        <w:t xml:space="preserve"> </w:t>
      </w:r>
      <w:bookmarkEnd w:id="102"/>
    </w:p>
    <w:p w14:paraId="5532B996"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The Chairperson shall preside at all meetings of the BOARD which he/she attends. </w:t>
      </w:r>
    </w:p>
    <w:p w14:paraId="16068763"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One Vice-Chairperson shall, in the absence of the Chairperson, perform the duties and exercise the powers of the Chairperson. </w:t>
      </w:r>
    </w:p>
    <w:p w14:paraId="138496EB"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Any Member of the Executive Committee shall, in the absence of the Chairperson and Vice Chairpersons, perform the duties and exercise the powers of the Chairperson. </w:t>
      </w:r>
    </w:p>
    <w:p w14:paraId="609E6074"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The business of any meeting shall be limited to the stated agenda of that meeting. </w:t>
      </w:r>
      <w:bookmarkStart w:id="103" w:name="_Toc21605"/>
    </w:p>
    <w:p w14:paraId="36E72CFD"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104" w:name="_Toc125543069"/>
      <w:bookmarkStart w:id="105" w:name="_Toc126305478"/>
      <w:r w:rsidRPr="005533F0">
        <w:rPr>
          <w:rFonts w:ascii="Calibri" w:eastAsia="Cambria" w:hAnsi="Calibri" w:cs="Cambria"/>
          <w:b/>
          <w:bCs/>
          <w:color w:val="548DD4" w:themeColor="text2" w:themeTint="99"/>
          <w:sz w:val="28"/>
        </w:rPr>
        <w:t>Section 7.02 REGULAR</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MEETINGS</w:t>
      </w:r>
      <w:bookmarkEnd w:id="104"/>
      <w:bookmarkEnd w:id="105"/>
      <w:r w:rsidRPr="005533F0">
        <w:rPr>
          <w:rFonts w:ascii="Calibri" w:eastAsia="Cambria" w:hAnsi="Calibri" w:cs="Cambria"/>
          <w:b/>
          <w:bCs/>
          <w:color w:val="548DD4" w:themeColor="text2" w:themeTint="99"/>
          <w:sz w:val="28"/>
        </w:rPr>
        <w:t xml:space="preserve"> </w:t>
      </w:r>
      <w:bookmarkEnd w:id="103"/>
    </w:p>
    <w:p w14:paraId="5DB5C07F"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lastRenderedPageBreak/>
        <w:t xml:space="preserve">Regular meetings of the BOARD shall be held on the third Wednesday of February, April, June, August, October and December of each year. The location of these meetings will be determined by the Chairperson. Board and Committee meetings will be posted with the County Clerk of Oklahoma County (where the Board’s principal office is located) as required by the Open Meeting Act. </w:t>
      </w:r>
      <w:bookmarkStart w:id="106" w:name="_Toc21606"/>
    </w:p>
    <w:p w14:paraId="20A6B921"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107" w:name="_Toc125543070"/>
      <w:bookmarkStart w:id="108" w:name="_Toc126305479"/>
      <w:r w:rsidRPr="005533F0">
        <w:rPr>
          <w:rFonts w:ascii="Calibri" w:eastAsia="Cambria" w:hAnsi="Calibri" w:cs="Cambria"/>
          <w:b/>
          <w:bCs/>
          <w:color w:val="548DD4" w:themeColor="text2" w:themeTint="99"/>
          <w:sz w:val="28"/>
        </w:rPr>
        <w:t>Section 7.03 SPECIAL</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MEETINGS</w:t>
      </w:r>
      <w:bookmarkEnd w:id="107"/>
      <w:bookmarkEnd w:id="108"/>
      <w:r w:rsidRPr="005533F0">
        <w:rPr>
          <w:rFonts w:ascii="Calibri" w:eastAsia="Cambria" w:hAnsi="Calibri" w:cs="Cambria"/>
          <w:b/>
          <w:bCs/>
          <w:color w:val="548DD4" w:themeColor="text2" w:themeTint="99"/>
          <w:sz w:val="28"/>
        </w:rPr>
        <w:t xml:space="preserve"> </w:t>
      </w:r>
      <w:bookmarkEnd w:id="106"/>
    </w:p>
    <w:p w14:paraId="3718FD88"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Special meetings of the BOARD may be called by the Chairperson at such time and place and for such purposes as the Chairperson shall deem necessary. </w:t>
      </w:r>
    </w:p>
    <w:p w14:paraId="54C31C60"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Special meetings of the BOARD may also be called by the request of one-third of the members of the BOARD. </w:t>
      </w:r>
      <w:bookmarkStart w:id="109" w:name="_Toc21607"/>
    </w:p>
    <w:p w14:paraId="5C248423"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110" w:name="_Toc125543071"/>
      <w:bookmarkStart w:id="111" w:name="_Toc126305480"/>
      <w:r w:rsidRPr="005533F0">
        <w:rPr>
          <w:rFonts w:ascii="Calibri" w:eastAsia="Cambria" w:hAnsi="Calibri" w:cs="Cambria"/>
          <w:b/>
          <w:bCs/>
          <w:color w:val="548DD4" w:themeColor="text2" w:themeTint="99"/>
          <w:sz w:val="28"/>
        </w:rPr>
        <w:t>Section 7.04 EMERGENCY MEETINGS</w:t>
      </w:r>
      <w:bookmarkEnd w:id="110"/>
      <w:bookmarkEnd w:id="111"/>
      <w:r w:rsidRPr="005533F0">
        <w:rPr>
          <w:rFonts w:ascii="Calibri" w:eastAsia="Cambria" w:hAnsi="Calibri" w:cs="Cambria"/>
          <w:b/>
          <w:bCs/>
          <w:color w:val="548DD4" w:themeColor="text2" w:themeTint="99"/>
          <w:sz w:val="28"/>
        </w:rPr>
        <w:t xml:space="preserve"> </w:t>
      </w:r>
      <w:bookmarkEnd w:id="109"/>
    </w:p>
    <w:p w14:paraId="7FEE16D1"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Emergency meetings of the Board may be called by the Chief Executive Officer, or by the Chair of the Board as permitted by law. Emergency business transacted is limited to that permitted by the statute and according to the Open Meetings Law of Oklahoma. The person calling the Emergency Meeting shall give members and the public as much advance notice as is reasonable and possible under the circumstances existing, in person or by electronic means, including telephone. </w:t>
      </w:r>
      <w:bookmarkStart w:id="112" w:name="_Toc21608"/>
    </w:p>
    <w:p w14:paraId="6BEE438A"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113" w:name="_Toc125543072"/>
      <w:bookmarkStart w:id="114" w:name="_Toc126305481"/>
      <w:bookmarkStart w:id="115" w:name="_Hlk110864160"/>
      <w:r w:rsidRPr="005533F0">
        <w:rPr>
          <w:rFonts w:ascii="Calibri" w:eastAsia="Cambria" w:hAnsi="Calibri" w:cs="Cambria"/>
          <w:b/>
          <w:bCs/>
          <w:color w:val="548DD4" w:themeColor="text2" w:themeTint="99"/>
          <w:sz w:val="28"/>
        </w:rPr>
        <w:t>Section 7.05 DECISION-MAKING/VOTING</w:t>
      </w:r>
      <w:bookmarkEnd w:id="113"/>
      <w:bookmarkEnd w:id="114"/>
      <w:r w:rsidRPr="005533F0">
        <w:rPr>
          <w:rFonts w:ascii="Calibri" w:eastAsia="Cambria" w:hAnsi="Calibri" w:cs="Cambria"/>
          <w:b/>
          <w:bCs/>
          <w:color w:val="548DD4" w:themeColor="text2" w:themeTint="99"/>
          <w:sz w:val="28"/>
        </w:rPr>
        <w:t xml:space="preserve"> </w:t>
      </w:r>
      <w:bookmarkEnd w:id="112"/>
    </w:p>
    <w:p w14:paraId="2EA1E977" w14:textId="77777777" w:rsidR="005533F0" w:rsidRPr="005533F0" w:rsidRDefault="005533F0" w:rsidP="00B4495B">
      <w:pPr>
        <w:widowControl w:val="0"/>
        <w:numPr>
          <w:ilvl w:val="0"/>
          <w:numId w:val="21"/>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In the process of crafting recommendations, the BOARD shall work for consensus.</w:t>
      </w:r>
      <w:r w:rsidRPr="005533F0">
        <w:rPr>
          <w:rFonts w:ascii="Calibri" w:eastAsia="Calibri" w:hAnsi="Calibri" w:cs="Calibri"/>
          <w:sz w:val="22"/>
        </w:rPr>
        <w:br/>
        <w:t xml:space="preserve">(“Consensus” = “I may not prefer this, but I can and will support it.”) </w:t>
      </w:r>
    </w:p>
    <w:p w14:paraId="1486361A" w14:textId="77777777" w:rsidR="005533F0" w:rsidRPr="005533F0" w:rsidRDefault="005533F0" w:rsidP="00B4495B">
      <w:pPr>
        <w:widowControl w:val="0"/>
        <w:numPr>
          <w:ilvl w:val="0"/>
          <w:numId w:val="21"/>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Each member of the BOARD present at any meeting shall have one vote on all matters voted. Proxy voting and alternates are prohibited. </w:t>
      </w:r>
    </w:p>
    <w:p w14:paraId="7BD63BF0" w14:textId="77777777" w:rsidR="005533F0" w:rsidRPr="005533F0" w:rsidRDefault="005533F0" w:rsidP="00B4495B">
      <w:pPr>
        <w:widowControl w:val="0"/>
        <w:numPr>
          <w:ilvl w:val="0"/>
          <w:numId w:val="21"/>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In order to conduct business, the Board quorum requirement is 10 members must be present to constitute a quorum in order to conduct business. Every decision of a majority of members present at any meeting at which there is a quorum shall be valid as the binding act of the Board. </w:t>
      </w:r>
    </w:p>
    <w:p w14:paraId="64C664BD" w14:textId="77777777" w:rsidR="005533F0" w:rsidRPr="005533F0" w:rsidRDefault="005533F0" w:rsidP="00B4495B">
      <w:pPr>
        <w:widowControl w:val="0"/>
        <w:numPr>
          <w:ilvl w:val="0"/>
          <w:numId w:val="21"/>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A quorum to amend the BOARD By-Laws shall require a majority of the members present at a properly announced meeting. </w:t>
      </w:r>
    </w:p>
    <w:p w14:paraId="2A139EEC" w14:textId="77777777" w:rsidR="005533F0" w:rsidRPr="005533F0" w:rsidRDefault="005533F0" w:rsidP="00B4495B">
      <w:pPr>
        <w:widowControl w:val="0"/>
        <w:numPr>
          <w:ilvl w:val="0"/>
          <w:numId w:val="21"/>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BOARD meeting majority vote consists of over 50% of the BOARD members present. </w:t>
      </w:r>
    </w:p>
    <w:p w14:paraId="4DC48BAA" w14:textId="77777777" w:rsidR="005533F0" w:rsidRPr="005533F0" w:rsidRDefault="005533F0" w:rsidP="00B4495B">
      <w:pPr>
        <w:widowControl w:val="0"/>
        <w:numPr>
          <w:ilvl w:val="0"/>
          <w:numId w:val="21"/>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No member of the BOARD may vote on any item if that member of the company or agency represented by the member will benefit from the passage or failure of the item. </w:t>
      </w:r>
    </w:p>
    <w:p w14:paraId="082EE0FD"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116" w:name="_Toc125543073"/>
      <w:bookmarkStart w:id="117" w:name="_Toc126305482"/>
      <w:bookmarkStart w:id="118" w:name="_Toc21609"/>
      <w:bookmarkEnd w:id="115"/>
      <w:r w:rsidRPr="005533F0">
        <w:rPr>
          <w:rFonts w:ascii="Calibri" w:eastAsia="Cambria" w:hAnsi="Calibri" w:cs="Cambria"/>
          <w:b/>
          <w:bCs/>
          <w:color w:val="548DD4" w:themeColor="text2" w:themeTint="99"/>
          <w:sz w:val="28"/>
        </w:rPr>
        <w:t>Section 7.06 NOTICES</w:t>
      </w:r>
      <w:bookmarkEnd w:id="116"/>
      <w:bookmarkEnd w:id="117"/>
      <w:r w:rsidRPr="005533F0">
        <w:rPr>
          <w:rFonts w:ascii="Calibri" w:eastAsia="Cambria" w:hAnsi="Calibri" w:cs="Cambria"/>
          <w:b/>
          <w:bCs/>
          <w:color w:val="548DD4" w:themeColor="text2" w:themeTint="99"/>
          <w:sz w:val="28"/>
        </w:rPr>
        <w:t xml:space="preserve"> </w:t>
      </w:r>
      <w:bookmarkEnd w:id="118"/>
    </w:p>
    <w:p w14:paraId="0979F06D"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Notice of all meetings shall be given to all members of the Central Oklahoma Workforce Investment Board, the Executive Committee, and to members of the Board of Chief Elected Officials at least twenty-four (24) hours prior to the meeting for regular meetings and forty-eight (48) hours for special meetings. Such notice may be made by mail, in person, or electronic means, including telephone. </w:t>
      </w:r>
      <w:bookmarkStart w:id="119" w:name="_Toc21610"/>
    </w:p>
    <w:p w14:paraId="26094703"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120" w:name="_Toc125543074"/>
      <w:bookmarkStart w:id="121" w:name="_Toc126305483"/>
      <w:r w:rsidRPr="005533F0">
        <w:rPr>
          <w:rFonts w:ascii="Calibri" w:eastAsia="Cambria" w:hAnsi="Calibri" w:cs="Cambria"/>
          <w:b/>
          <w:bCs/>
          <w:color w:val="548DD4" w:themeColor="text2" w:themeTint="99"/>
          <w:sz w:val="28"/>
        </w:rPr>
        <w:lastRenderedPageBreak/>
        <w:t>Section 7.07 OPEN</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MEETING</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ACT</w:t>
      </w:r>
      <w:bookmarkEnd w:id="120"/>
      <w:bookmarkEnd w:id="121"/>
      <w:r w:rsidRPr="005533F0">
        <w:rPr>
          <w:rFonts w:ascii="Calibri" w:eastAsia="Cambria" w:hAnsi="Calibri" w:cs="Cambria"/>
          <w:b/>
          <w:bCs/>
          <w:color w:val="548DD4" w:themeColor="text2" w:themeTint="99"/>
          <w:sz w:val="28"/>
        </w:rPr>
        <w:t xml:space="preserve"> </w:t>
      </w:r>
      <w:bookmarkEnd w:id="119"/>
    </w:p>
    <w:p w14:paraId="4CF60785"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All Meetings shall adhere to the Open Meeting Act.</w:t>
      </w:r>
    </w:p>
    <w:p w14:paraId="158B5375"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All annual, regular, and special meetings shall be open to the general public except when an executive session is held for one of the permitted purposes identified in the Oklahoma Open Meeting Act. All votes cast by each member must be publicly cast and recorded. Voice votes are acceptable but minutes must indicate that there was a unanimous vote. If there is a dissenting vote, the name of the person voting NO must be recorded. Names of persons abstaining from voting must be recorded and the reason for the conflict of interest must be recorded in order to allow an abstention. </w:t>
      </w:r>
    </w:p>
    <w:p w14:paraId="1D0D76B0"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122" w:name="_Toc125543075"/>
      <w:bookmarkStart w:id="123" w:name="_Toc126305484"/>
      <w:bookmarkStart w:id="124" w:name="_Toc21611"/>
      <w:r w:rsidRPr="005533F0">
        <w:rPr>
          <w:rFonts w:ascii="Calibri" w:eastAsia="Cambria" w:hAnsi="Calibri" w:cs="Cambria"/>
          <w:b/>
          <w:bCs/>
          <w:color w:val="548DD4" w:themeColor="text2" w:themeTint="99"/>
          <w:sz w:val="28"/>
        </w:rPr>
        <w:t>Section 7.08</w:t>
      </w:r>
      <w:r w:rsidRPr="005533F0">
        <w:rPr>
          <w:rFonts w:ascii="Arial" w:eastAsia="Arial" w:hAnsi="Arial" w:cs="Arial"/>
          <w:b/>
          <w:bCs/>
          <w:color w:val="548DD4" w:themeColor="text2" w:themeTint="99"/>
          <w:sz w:val="28"/>
        </w:rPr>
        <w:t xml:space="preserve"> </w:t>
      </w:r>
      <w:r w:rsidRPr="005533F0">
        <w:rPr>
          <w:rFonts w:ascii="Calibri" w:eastAsia="Cambria" w:hAnsi="Calibri" w:cs="Cambria"/>
          <w:b/>
          <w:bCs/>
          <w:color w:val="548DD4" w:themeColor="text2" w:themeTint="99"/>
          <w:sz w:val="28"/>
        </w:rPr>
        <w:t>MINUTES</w:t>
      </w:r>
      <w:bookmarkEnd w:id="122"/>
      <w:bookmarkEnd w:id="123"/>
      <w:r w:rsidRPr="005533F0">
        <w:rPr>
          <w:rFonts w:ascii="Calibri" w:eastAsia="Cambria" w:hAnsi="Calibri" w:cs="Cambria"/>
          <w:b/>
          <w:bCs/>
          <w:color w:val="548DD4" w:themeColor="text2" w:themeTint="99"/>
          <w:sz w:val="28"/>
        </w:rPr>
        <w:t xml:space="preserve"> </w:t>
      </w:r>
      <w:bookmarkEnd w:id="124"/>
    </w:p>
    <w:p w14:paraId="288F06D8"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The minutes of each meeting shall be prepared and distributed to the BOARD members at least three days prior to the next meeting. The minutes of each meeting and any corrections thereof, duly adopted, shall be signed by the presiding officer. </w:t>
      </w:r>
      <w:bookmarkStart w:id="125" w:name="_Toc21612"/>
    </w:p>
    <w:p w14:paraId="12065C32"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126" w:name="_Toc125543076"/>
      <w:bookmarkStart w:id="127" w:name="_Toc126305485"/>
      <w:r w:rsidRPr="005533F0">
        <w:rPr>
          <w:rFonts w:ascii="Calibri" w:eastAsia="Cambria" w:hAnsi="Calibri" w:cs="Cambria"/>
          <w:b/>
          <w:bCs/>
          <w:color w:val="548DD4" w:themeColor="text2" w:themeTint="99"/>
          <w:sz w:val="28"/>
        </w:rPr>
        <w:t>Section 7.09 AGENDA</w:t>
      </w:r>
      <w:bookmarkEnd w:id="126"/>
      <w:bookmarkEnd w:id="127"/>
      <w:r w:rsidRPr="005533F0">
        <w:rPr>
          <w:rFonts w:ascii="Calibri" w:eastAsia="Cambria" w:hAnsi="Calibri" w:cs="Cambria"/>
          <w:b/>
          <w:bCs/>
          <w:color w:val="548DD4" w:themeColor="text2" w:themeTint="99"/>
          <w:sz w:val="28"/>
        </w:rPr>
        <w:t xml:space="preserve"> </w:t>
      </w:r>
      <w:bookmarkEnd w:id="125"/>
    </w:p>
    <w:p w14:paraId="190BA7D5"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The rules of the order shall be as follows: </w:t>
      </w:r>
    </w:p>
    <w:p w14:paraId="6F325CA9" w14:textId="77777777" w:rsidR="005533F0" w:rsidRPr="005533F0" w:rsidRDefault="005533F0" w:rsidP="00B4495B">
      <w:pPr>
        <w:widowControl w:val="0"/>
        <w:numPr>
          <w:ilvl w:val="0"/>
          <w:numId w:val="22"/>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Call to Order </w:t>
      </w:r>
    </w:p>
    <w:p w14:paraId="7A19A7C4" w14:textId="77777777" w:rsidR="005533F0" w:rsidRPr="005533F0" w:rsidRDefault="005533F0" w:rsidP="00B4495B">
      <w:pPr>
        <w:widowControl w:val="0"/>
        <w:numPr>
          <w:ilvl w:val="0"/>
          <w:numId w:val="22"/>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Roll Call (quorum check) </w:t>
      </w:r>
    </w:p>
    <w:p w14:paraId="45460B74" w14:textId="77777777" w:rsidR="005533F0" w:rsidRPr="005533F0" w:rsidRDefault="005533F0" w:rsidP="00B4495B">
      <w:pPr>
        <w:widowControl w:val="0"/>
        <w:numPr>
          <w:ilvl w:val="0"/>
          <w:numId w:val="22"/>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Reading and Approval of the Minutes </w:t>
      </w:r>
    </w:p>
    <w:p w14:paraId="2B3247B8" w14:textId="77777777" w:rsidR="005533F0" w:rsidRPr="005533F0" w:rsidRDefault="005533F0" w:rsidP="00B4495B">
      <w:pPr>
        <w:widowControl w:val="0"/>
        <w:numPr>
          <w:ilvl w:val="0"/>
          <w:numId w:val="22"/>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Items Requiring Board Action </w:t>
      </w:r>
    </w:p>
    <w:p w14:paraId="42F62ADF" w14:textId="77777777" w:rsidR="005533F0" w:rsidRPr="005533F0" w:rsidRDefault="005533F0" w:rsidP="00B4495B">
      <w:pPr>
        <w:widowControl w:val="0"/>
        <w:numPr>
          <w:ilvl w:val="0"/>
          <w:numId w:val="22"/>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Reports </w:t>
      </w:r>
    </w:p>
    <w:p w14:paraId="78D77C5C" w14:textId="77777777" w:rsidR="005533F0" w:rsidRPr="005533F0" w:rsidRDefault="005533F0" w:rsidP="00B4495B">
      <w:pPr>
        <w:widowControl w:val="0"/>
        <w:numPr>
          <w:ilvl w:val="0"/>
          <w:numId w:val="22"/>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Unfinished business or old business </w:t>
      </w:r>
    </w:p>
    <w:p w14:paraId="7DCABCF8" w14:textId="77777777" w:rsidR="005533F0" w:rsidRPr="005533F0" w:rsidRDefault="005533F0" w:rsidP="00B4495B">
      <w:pPr>
        <w:widowControl w:val="0"/>
        <w:numPr>
          <w:ilvl w:val="0"/>
          <w:numId w:val="22"/>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Public Participation </w:t>
      </w:r>
    </w:p>
    <w:p w14:paraId="65C0777E" w14:textId="77777777" w:rsidR="005533F0" w:rsidRPr="005533F0" w:rsidRDefault="005533F0" w:rsidP="00B4495B">
      <w:pPr>
        <w:widowControl w:val="0"/>
        <w:numPr>
          <w:ilvl w:val="0"/>
          <w:numId w:val="22"/>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Adjournment </w:t>
      </w:r>
      <w:bookmarkStart w:id="128" w:name="_Toc21613"/>
    </w:p>
    <w:p w14:paraId="23B5114A"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129" w:name="_Toc125543077"/>
      <w:bookmarkStart w:id="130" w:name="_Toc126305486"/>
      <w:r w:rsidRPr="005533F0">
        <w:rPr>
          <w:rFonts w:ascii="Calibri" w:eastAsia="Cambria" w:hAnsi="Calibri" w:cs="Cambria"/>
          <w:b/>
          <w:bCs/>
          <w:color w:val="548DD4" w:themeColor="text2" w:themeTint="99"/>
          <w:sz w:val="28"/>
        </w:rPr>
        <w:t>Section 7.10 MEETING</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CONDUCT</w:t>
      </w:r>
      <w:bookmarkEnd w:id="129"/>
      <w:bookmarkEnd w:id="130"/>
      <w:r w:rsidRPr="005533F0">
        <w:rPr>
          <w:rFonts w:ascii="Calibri" w:eastAsia="Cambria" w:hAnsi="Calibri" w:cs="Cambria"/>
          <w:b/>
          <w:bCs/>
          <w:color w:val="548DD4" w:themeColor="text2" w:themeTint="99"/>
          <w:sz w:val="28"/>
        </w:rPr>
        <w:t xml:space="preserve"> </w:t>
      </w:r>
      <w:bookmarkEnd w:id="128"/>
    </w:p>
    <w:p w14:paraId="746508AA"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Meetings of the BOARD shall be conducted according to procedures contained in </w:t>
      </w:r>
      <w:r w:rsidRPr="005533F0">
        <w:rPr>
          <w:rFonts w:ascii="Calibri" w:eastAsia="Calibri" w:hAnsi="Calibri" w:cs="Calibri"/>
          <w:i/>
          <w:sz w:val="22"/>
        </w:rPr>
        <w:t xml:space="preserve">Robert’s Rules of Order, </w:t>
      </w:r>
      <w:proofErr w:type="gramStart"/>
      <w:r w:rsidRPr="005533F0">
        <w:rPr>
          <w:rFonts w:ascii="Calibri" w:eastAsia="Calibri" w:hAnsi="Calibri" w:cs="Calibri"/>
          <w:i/>
          <w:sz w:val="22"/>
        </w:rPr>
        <w:t>Revised</w:t>
      </w:r>
      <w:proofErr w:type="gramEnd"/>
      <w:r w:rsidRPr="005533F0">
        <w:rPr>
          <w:rFonts w:ascii="Calibri" w:eastAsia="Calibri" w:hAnsi="Calibri" w:cs="Calibri"/>
          <w:sz w:val="22"/>
        </w:rPr>
        <w:t xml:space="preserve"> unless such procedures are in conflict with the BOARD’s By-Laws, in which case the BOARD’s By-Laws shall prevail, or in conflict with the BOARD’s established custom in executing its duties. </w:t>
      </w:r>
    </w:p>
    <w:p w14:paraId="630A5838" w14:textId="77777777" w:rsidR="005533F0" w:rsidRPr="005533F0" w:rsidRDefault="005533F0" w:rsidP="005533F0">
      <w:pPr>
        <w:widowControl w:val="0"/>
        <w:autoSpaceDE w:val="0"/>
        <w:autoSpaceDN w:val="0"/>
        <w:spacing w:before="240" w:after="120" w:line="240" w:lineRule="auto"/>
        <w:outlineLvl w:val="1"/>
        <w:rPr>
          <w:rFonts w:ascii="Cambria" w:eastAsia="Cambria" w:hAnsi="Cambria" w:cs="Cambria"/>
          <w:b/>
          <w:bCs/>
          <w:color w:val="1F497D" w:themeColor="text2"/>
          <w:sz w:val="28"/>
          <w:szCs w:val="26"/>
        </w:rPr>
      </w:pPr>
      <w:bookmarkStart w:id="131" w:name="_Toc125543078"/>
      <w:bookmarkStart w:id="132" w:name="_Toc126305487"/>
      <w:bookmarkStart w:id="133" w:name="_Toc21614"/>
      <w:r w:rsidRPr="005533F0">
        <w:rPr>
          <w:rFonts w:ascii="Cambria" w:eastAsia="Cambria" w:hAnsi="Cambria" w:cs="Cambria"/>
          <w:b/>
          <w:bCs/>
          <w:color w:val="1F497D" w:themeColor="text2"/>
          <w:sz w:val="28"/>
          <w:szCs w:val="26"/>
        </w:rPr>
        <w:t>ARTICLE VIII.</w:t>
      </w:r>
      <w:r w:rsidRPr="005533F0">
        <w:rPr>
          <w:rFonts w:ascii="Arial" w:eastAsia="Arial" w:hAnsi="Arial" w:cs="Arial"/>
          <w:b/>
          <w:bCs/>
          <w:color w:val="1F497D" w:themeColor="text2"/>
          <w:sz w:val="28"/>
          <w:szCs w:val="26"/>
        </w:rPr>
        <w:t xml:space="preserve"> </w:t>
      </w:r>
      <w:r w:rsidRPr="005533F0">
        <w:rPr>
          <w:rFonts w:ascii="Cambria" w:eastAsia="Cambria" w:hAnsi="Cambria" w:cs="Cambria"/>
          <w:b/>
          <w:bCs/>
          <w:color w:val="1F497D" w:themeColor="text2"/>
          <w:sz w:val="28"/>
          <w:szCs w:val="26"/>
        </w:rPr>
        <w:t>CODE OF CONDUCT</w:t>
      </w:r>
      <w:bookmarkEnd w:id="131"/>
      <w:bookmarkEnd w:id="132"/>
      <w:r w:rsidRPr="005533F0">
        <w:rPr>
          <w:rFonts w:ascii="Cambria" w:eastAsia="Cambria" w:hAnsi="Cambria" w:cs="Cambria"/>
          <w:b/>
          <w:bCs/>
          <w:color w:val="1F497D" w:themeColor="text2"/>
          <w:sz w:val="28"/>
          <w:szCs w:val="26"/>
        </w:rPr>
        <w:t xml:space="preserve"> </w:t>
      </w:r>
      <w:bookmarkEnd w:id="133"/>
    </w:p>
    <w:p w14:paraId="1EE73CEE"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WIOA Section 107(h) </w:t>
      </w:r>
    </w:p>
    <w:p w14:paraId="28192F1C"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Conflict of Interest. – A member of a local board may not— </w:t>
      </w:r>
    </w:p>
    <w:p w14:paraId="693104EF" w14:textId="77777777" w:rsidR="005533F0" w:rsidRPr="005533F0" w:rsidRDefault="005533F0" w:rsidP="00B4495B">
      <w:pPr>
        <w:widowControl w:val="0"/>
        <w:numPr>
          <w:ilvl w:val="1"/>
          <w:numId w:val="23"/>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vote on a matter under consideration by the local board-- </w:t>
      </w:r>
    </w:p>
    <w:p w14:paraId="189734C5" w14:textId="77777777" w:rsidR="005533F0" w:rsidRPr="005533F0" w:rsidRDefault="005533F0" w:rsidP="00B4495B">
      <w:pPr>
        <w:widowControl w:val="0"/>
        <w:numPr>
          <w:ilvl w:val="2"/>
          <w:numId w:val="23"/>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lastRenderedPageBreak/>
        <w:t xml:space="preserve">regarding the provision of services by such member (or by an entity that such member represents); or </w:t>
      </w:r>
    </w:p>
    <w:p w14:paraId="7BD02B46" w14:textId="77777777" w:rsidR="005533F0" w:rsidRPr="005533F0" w:rsidRDefault="005533F0" w:rsidP="00B4495B">
      <w:pPr>
        <w:widowControl w:val="0"/>
        <w:numPr>
          <w:ilvl w:val="2"/>
          <w:numId w:val="23"/>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that would provide direct financial benefit to such member or the immediate family of such member; or </w:t>
      </w:r>
    </w:p>
    <w:p w14:paraId="7C192818" w14:textId="77777777" w:rsidR="005533F0" w:rsidRPr="005533F0" w:rsidRDefault="005533F0" w:rsidP="00B4495B">
      <w:pPr>
        <w:widowControl w:val="0"/>
        <w:numPr>
          <w:ilvl w:val="1"/>
          <w:numId w:val="23"/>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engage in any other activity determined by the Governor to constitute a conflict of interest as specified in the State plan. </w:t>
      </w:r>
    </w:p>
    <w:p w14:paraId="6C2410BC"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This Code of Conduct sets forth standards governing the performance of members of the BOARD, and officers, employees, and agents of the BOARD, who are engaged in the award and administration of contracts and purchases. </w:t>
      </w:r>
    </w:p>
    <w:p w14:paraId="3EA2EB6A"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For the purpose of this policy, “immediate family members” includes the spouse, son, son-in-law, daughter, daughter-in-law, mother, mother-in-law, father, father-in-law, brother, brother-in-law, sister, sister-in-law, aunt, uncle, niece, nephew, stepparent, stepchild, grandparent, and grandchild. </w:t>
      </w:r>
      <w:bookmarkStart w:id="134" w:name="_Toc21615"/>
    </w:p>
    <w:p w14:paraId="0B2E29BD"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135" w:name="_Toc125543079"/>
      <w:bookmarkStart w:id="136" w:name="_Toc126305488"/>
      <w:r w:rsidRPr="005533F0">
        <w:rPr>
          <w:rFonts w:ascii="Calibri" w:eastAsia="Cambria" w:hAnsi="Calibri" w:cs="Cambria"/>
          <w:b/>
          <w:bCs/>
          <w:color w:val="548DD4" w:themeColor="text2" w:themeTint="99"/>
          <w:sz w:val="28"/>
        </w:rPr>
        <w:t>Section 8.01 PARTICIPATION</w:t>
      </w:r>
      <w:bookmarkEnd w:id="135"/>
      <w:bookmarkEnd w:id="136"/>
      <w:r w:rsidRPr="005533F0">
        <w:rPr>
          <w:rFonts w:ascii="Calibri" w:eastAsia="Cambria" w:hAnsi="Calibri" w:cs="Cambria"/>
          <w:b/>
          <w:bCs/>
          <w:color w:val="548DD4" w:themeColor="text2" w:themeTint="99"/>
          <w:sz w:val="28"/>
        </w:rPr>
        <w:t xml:space="preserve"> </w:t>
      </w:r>
      <w:bookmarkEnd w:id="134"/>
    </w:p>
    <w:p w14:paraId="0503DE2D"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Members of the Central Oklahoma Workforce Innovation Board shall at all times comport themselves in a manner befitting their membership on the BOARD. Each member is expected to participate in every general meeting of the BOARD. All members are also expected to attend and participate in the meetings of any committee, task force, or workgroup to which they may be assigned. </w:t>
      </w:r>
      <w:bookmarkStart w:id="137" w:name="_Toc21616"/>
    </w:p>
    <w:p w14:paraId="006F25C4"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138" w:name="_Toc125543080"/>
      <w:bookmarkStart w:id="139" w:name="_Toc126305489"/>
      <w:r w:rsidRPr="005533F0">
        <w:rPr>
          <w:rFonts w:ascii="Calibri" w:eastAsia="Cambria" w:hAnsi="Calibri" w:cs="Cambria"/>
          <w:b/>
          <w:bCs/>
          <w:color w:val="548DD4" w:themeColor="text2" w:themeTint="99"/>
          <w:sz w:val="28"/>
        </w:rPr>
        <w:t>Section 8.02 DECLARATION</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OF</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POSSIBLE</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CONFLICTS</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OF</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INTERESTS</w:t>
      </w:r>
      <w:bookmarkEnd w:id="138"/>
      <w:bookmarkEnd w:id="139"/>
      <w:r w:rsidRPr="005533F0">
        <w:rPr>
          <w:rFonts w:ascii="Calibri" w:eastAsia="Cambria" w:hAnsi="Calibri" w:cs="Cambria"/>
          <w:b/>
          <w:bCs/>
          <w:color w:val="548DD4" w:themeColor="text2" w:themeTint="99"/>
          <w:sz w:val="19"/>
        </w:rPr>
        <w:t xml:space="preserve"> </w:t>
      </w:r>
      <w:bookmarkEnd w:id="137"/>
    </w:p>
    <w:p w14:paraId="43087345" w14:textId="77777777" w:rsidR="005533F0" w:rsidRPr="005533F0" w:rsidRDefault="005533F0" w:rsidP="005533F0">
      <w:pPr>
        <w:widowControl w:val="0"/>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BOARD members must declare, on the record, possible conflicts of interest when: </w:t>
      </w:r>
    </w:p>
    <w:p w14:paraId="363AF835" w14:textId="77777777" w:rsidR="005533F0" w:rsidRPr="005533F0" w:rsidRDefault="005533F0" w:rsidP="00B4495B">
      <w:pPr>
        <w:widowControl w:val="0"/>
        <w:numPr>
          <w:ilvl w:val="0"/>
          <w:numId w:val="24"/>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The member or immediate family member is a volunteer board member of a nonprofit bidding organization. </w:t>
      </w:r>
    </w:p>
    <w:p w14:paraId="0F50DBE7" w14:textId="77777777" w:rsidR="005533F0" w:rsidRPr="005533F0" w:rsidRDefault="005533F0" w:rsidP="00B4495B">
      <w:pPr>
        <w:widowControl w:val="0"/>
        <w:numPr>
          <w:ilvl w:val="0"/>
          <w:numId w:val="24"/>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The member is voting on an indirect affirmation of a contract relationship. </w:t>
      </w:r>
    </w:p>
    <w:p w14:paraId="2C10EDCF" w14:textId="77777777" w:rsidR="005533F0" w:rsidRPr="005533F0" w:rsidRDefault="005533F0" w:rsidP="00B4495B">
      <w:pPr>
        <w:widowControl w:val="0"/>
        <w:numPr>
          <w:ilvl w:val="0"/>
          <w:numId w:val="24"/>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Or other matters as it pertains to WIOA Section 107(h) Conflict of Interest. </w:t>
      </w:r>
    </w:p>
    <w:p w14:paraId="207FDD37" w14:textId="77777777" w:rsidR="005533F0" w:rsidRPr="005533F0" w:rsidRDefault="005533F0" w:rsidP="00B4495B">
      <w:pPr>
        <w:widowControl w:val="0"/>
        <w:numPr>
          <w:ilvl w:val="0"/>
          <w:numId w:val="24"/>
        </w:numPr>
        <w:autoSpaceDE w:val="0"/>
        <w:autoSpaceDN w:val="0"/>
        <w:spacing w:before="40" w:after="0" w:line="276" w:lineRule="auto"/>
        <w:rPr>
          <w:rFonts w:ascii="Calibri" w:eastAsia="Calibri" w:hAnsi="Calibri" w:cs="Calibri"/>
          <w:sz w:val="22"/>
        </w:rPr>
      </w:pPr>
      <w:r w:rsidRPr="005533F0">
        <w:rPr>
          <w:rFonts w:ascii="Calibri" w:eastAsia="Calibri" w:hAnsi="Calibri" w:cs="Calibri"/>
          <w:sz w:val="22"/>
        </w:rPr>
        <w:t xml:space="preserve">Each member is required to complete a Conflict of Interest Disclosure Form. </w:t>
      </w:r>
    </w:p>
    <w:p w14:paraId="6456579A"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140" w:name="_Toc125543081"/>
      <w:bookmarkStart w:id="141" w:name="_Toc126305490"/>
      <w:bookmarkStart w:id="142" w:name="_Toc21617"/>
      <w:r w:rsidRPr="005533F0">
        <w:rPr>
          <w:rFonts w:ascii="Calibri" w:eastAsia="Cambria" w:hAnsi="Calibri" w:cs="Cambria"/>
          <w:b/>
          <w:bCs/>
          <w:color w:val="548DD4" w:themeColor="text2" w:themeTint="99"/>
          <w:sz w:val="28"/>
        </w:rPr>
        <w:t>Section 8.03</w:t>
      </w:r>
      <w:r w:rsidRPr="005533F0">
        <w:rPr>
          <w:rFonts w:ascii="Arial" w:eastAsia="Arial" w:hAnsi="Arial" w:cs="Arial"/>
          <w:b/>
          <w:bCs/>
          <w:color w:val="548DD4" w:themeColor="text2" w:themeTint="99"/>
          <w:sz w:val="28"/>
        </w:rPr>
        <w:t xml:space="preserve"> </w:t>
      </w:r>
      <w:r w:rsidRPr="005533F0">
        <w:rPr>
          <w:rFonts w:ascii="Calibri" w:eastAsia="Cambria" w:hAnsi="Calibri" w:cs="Cambria"/>
          <w:b/>
          <w:bCs/>
          <w:color w:val="548DD4" w:themeColor="text2" w:themeTint="99"/>
          <w:sz w:val="28"/>
        </w:rPr>
        <w:t>ABSTENTION</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FROM</w:t>
      </w:r>
      <w:r w:rsidRPr="005533F0">
        <w:rPr>
          <w:rFonts w:ascii="Calibri" w:eastAsia="Cambria" w:hAnsi="Calibri" w:cs="Cambria"/>
          <w:b/>
          <w:bCs/>
          <w:color w:val="548DD4" w:themeColor="text2" w:themeTint="99"/>
          <w:sz w:val="19"/>
        </w:rPr>
        <w:t xml:space="preserve"> </w:t>
      </w:r>
      <w:r w:rsidRPr="005533F0">
        <w:rPr>
          <w:rFonts w:ascii="Calibri" w:eastAsia="Cambria" w:hAnsi="Calibri" w:cs="Cambria"/>
          <w:b/>
          <w:bCs/>
          <w:color w:val="548DD4" w:themeColor="text2" w:themeTint="99"/>
          <w:sz w:val="28"/>
        </w:rPr>
        <w:t>VOTING</w:t>
      </w:r>
      <w:bookmarkEnd w:id="140"/>
      <w:bookmarkEnd w:id="141"/>
      <w:r w:rsidRPr="005533F0">
        <w:rPr>
          <w:rFonts w:ascii="Calibri" w:eastAsia="Cambria" w:hAnsi="Calibri" w:cs="Cambria"/>
          <w:b/>
          <w:bCs/>
          <w:color w:val="548DD4" w:themeColor="text2" w:themeTint="99"/>
          <w:sz w:val="28"/>
        </w:rPr>
        <w:t xml:space="preserve"> </w:t>
      </w:r>
      <w:bookmarkEnd w:id="142"/>
    </w:p>
    <w:p w14:paraId="5F6B99DE"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No BOARD member shall cast a vote on the provision of services by that member (or any organization which that member directly represents) or vote on a matter which would provide a direct financial benefit to that member or their employer. No BOARD member shall cast a vote on the provision of services by any person or organization that is in direct competition with a proposal or bid which would provide direct financial benefit to the member or their employer. </w:t>
      </w:r>
    </w:p>
    <w:p w14:paraId="3DFABB35"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143" w:name="_Toc125543082"/>
      <w:bookmarkStart w:id="144" w:name="_Toc126305491"/>
      <w:bookmarkStart w:id="145" w:name="_Toc21618"/>
      <w:r w:rsidRPr="005533F0">
        <w:rPr>
          <w:rFonts w:ascii="Calibri" w:eastAsia="Cambria" w:hAnsi="Calibri" w:cs="Cambria"/>
          <w:b/>
          <w:bCs/>
          <w:color w:val="548DD4" w:themeColor="text2" w:themeTint="99"/>
          <w:sz w:val="28"/>
        </w:rPr>
        <w:t>Section 8.04 ABSTENTION FROM PARTICIPATION</w:t>
      </w:r>
      <w:bookmarkEnd w:id="143"/>
      <w:bookmarkEnd w:id="144"/>
      <w:r w:rsidRPr="005533F0">
        <w:rPr>
          <w:rFonts w:ascii="Calibri" w:eastAsia="Cambria" w:hAnsi="Calibri" w:cs="Cambria"/>
          <w:b/>
          <w:bCs/>
          <w:color w:val="548DD4" w:themeColor="text2" w:themeTint="99"/>
          <w:sz w:val="28"/>
        </w:rPr>
        <w:t xml:space="preserve"> </w:t>
      </w:r>
      <w:bookmarkEnd w:id="145"/>
    </w:p>
    <w:p w14:paraId="56ECA6C3"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No BOARD member or BOARD employee, officer, or agent shall participate in decisions about contracts with the organization he or she represents, or from which they receive direct financial benefit, including direct family members. Participation includes discussion, lobbying, rating, scoring, recommending, </w:t>
      </w:r>
      <w:r w:rsidRPr="005533F0">
        <w:rPr>
          <w:rFonts w:ascii="Calibri" w:eastAsia="Calibri" w:hAnsi="Calibri" w:cs="Calibri"/>
          <w:sz w:val="22"/>
        </w:rPr>
        <w:lastRenderedPageBreak/>
        <w:t xml:space="preserve">explaining, or assisting in the design or approval of the procurement process. Participation also includes negotiation of any contract on behalf of the organization that he/she represents. </w:t>
      </w:r>
    </w:p>
    <w:p w14:paraId="4FC65DC2" w14:textId="77777777" w:rsidR="005533F0" w:rsidRPr="005533F0" w:rsidRDefault="005533F0" w:rsidP="005533F0">
      <w:pPr>
        <w:widowControl w:val="0"/>
        <w:autoSpaceDE w:val="0"/>
        <w:autoSpaceDN w:val="0"/>
        <w:spacing w:before="120" w:after="120" w:line="240" w:lineRule="auto"/>
        <w:outlineLvl w:val="2"/>
        <w:rPr>
          <w:rFonts w:ascii="Calibri" w:eastAsia="Cambria" w:hAnsi="Calibri" w:cs="Cambria"/>
          <w:b/>
          <w:bCs/>
          <w:color w:val="548DD4" w:themeColor="text2" w:themeTint="99"/>
          <w:sz w:val="28"/>
        </w:rPr>
      </w:pPr>
      <w:bookmarkStart w:id="146" w:name="_Toc125543083"/>
      <w:bookmarkStart w:id="147" w:name="_Toc126305492"/>
      <w:bookmarkStart w:id="148" w:name="_Toc21619"/>
      <w:r w:rsidRPr="005533F0">
        <w:rPr>
          <w:rFonts w:ascii="Calibri" w:eastAsia="Cambria" w:hAnsi="Calibri" w:cs="Cambria"/>
          <w:b/>
          <w:bCs/>
          <w:color w:val="548DD4" w:themeColor="text2" w:themeTint="99"/>
          <w:sz w:val="28"/>
        </w:rPr>
        <w:t>Section 8.05</w:t>
      </w:r>
      <w:r w:rsidRPr="005533F0">
        <w:rPr>
          <w:rFonts w:ascii="Arial" w:eastAsia="Arial" w:hAnsi="Arial" w:cs="Arial"/>
          <w:b/>
          <w:bCs/>
          <w:color w:val="548DD4" w:themeColor="text2" w:themeTint="99"/>
          <w:sz w:val="28"/>
        </w:rPr>
        <w:t xml:space="preserve"> </w:t>
      </w:r>
      <w:r w:rsidRPr="005533F0">
        <w:rPr>
          <w:rFonts w:ascii="Calibri" w:eastAsia="Cambria" w:hAnsi="Calibri" w:cs="Cambria"/>
          <w:b/>
          <w:bCs/>
          <w:color w:val="548DD4" w:themeColor="text2" w:themeTint="99"/>
          <w:sz w:val="28"/>
        </w:rPr>
        <w:t>SANCTIONS</w:t>
      </w:r>
      <w:bookmarkEnd w:id="146"/>
      <w:bookmarkEnd w:id="147"/>
      <w:r w:rsidRPr="005533F0">
        <w:rPr>
          <w:rFonts w:ascii="Calibri" w:eastAsia="Cambria" w:hAnsi="Calibri" w:cs="Cambria"/>
          <w:b/>
          <w:bCs/>
          <w:color w:val="548DD4" w:themeColor="text2" w:themeTint="99"/>
          <w:sz w:val="28"/>
        </w:rPr>
        <w:t xml:space="preserve"> </w:t>
      </w:r>
      <w:bookmarkEnd w:id="148"/>
    </w:p>
    <w:p w14:paraId="0807A9EE"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Violations of this code shall be determined by the BOARD pursuant to the BOARD’s Grievance Procedure. After the hearing, the BOARD will prescribe appropriate disciplinary action. </w:t>
      </w:r>
    </w:p>
    <w:p w14:paraId="290EC9C2"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Willful violations by a BOARD member shall result in removal from the BOARD. </w:t>
      </w:r>
    </w:p>
    <w:p w14:paraId="375ED717"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All violations by staff shall be subject to the Personnel Policy after a determination that the violation was or was not willful or serious. </w:t>
      </w:r>
    </w:p>
    <w:p w14:paraId="4C6E6F5C"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Pursuant to the grievance process, any person who is dissatisfied with the determination may be entitled to remedies available through the grievance process. </w:t>
      </w:r>
    </w:p>
    <w:p w14:paraId="43B30CBD" w14:textId="77777777" w:rsidR="005533F0" w:rsidRPr="005533F0" w:rsidRDefault="005533F0" w:rsidP="005533F0">
      <w:pPr>
        <w:widowControl w:val="0"/>
        <w:autoSpaceDE w:val="0"/>
        <w:autoSpaceDN w:val="0"/>
        <w:spacing w:before="240" w:after="120" w:line="240" w:lineRule="auto"/>
        <w:outlineLvl w:val="1"/>
        <w:rPr>
          <w:rFonts w:ascii="Cambria" w:eastAsia="Cambria" w:hAnsi="Cambria" w:cs="Cambria"/>
          <w:b/>
          <w:bCs/>
          <w:color w:val="1F497D" w:themeColor="text2"/>
          <w:sz w:val="28"/>
          <w:szCs w:val="26"/>
        </w:rPr>
      </w:pPr>
      <w:bookmarkStart w:id="149" w:name="_Toc125543084"/>
      <w:bookmarkStart w:id="150" w:name="_Toc126305493"/>
      <w:bookmarkStart w:id="151" w:name="_Toc21620"/>
      <w:r w:rsidRPr="005533F0">
        <w:rPr>
          <w:rFonts w:ascii="Cambria" w:eastAsia="Cambria" w:hAnsi="Cambria" w:cs="Cambria"/>
          <w:b/>
          <w:bCs/>
          <w:color w:val="1F497D" w:themeColor="text2"/>
          <w:sz w:val="28"/>
          <w:szCs w:val="26"/>
        </w:rPr>
        <w:t>ARTICLE IX.</w:t>
      </w:r>
      <w:r w:rsidRPr="005533F0">
        <w:rPr>
          <w:rFonts w:ascii="Arial" w:eastAsia="Arial" w:hAnsi="Arial" w:cs="Arial"/>
          <w:b/>
          <w:bCs/>
          <w:color w:val="1F497D" w:themeColor="text2"/>
          <w:sz w:val="28"/>
          <w:szCs w:val="26"/>
        </w:rPr>
        <w:t xml:space="preserve"> </w:t>
      </w:r>
      <w:r w:rsidRPr="005533F0">
        <w:rPr>
          <w:rFonts w:ascii="Cambria" w:eastAsia="Cambria" w:hAnsi="Cambria" w:cs="Cambria"/>
          <w:b/>
          <w:bCs/>
          <w:color w:val="1F497D" w:themeColor="text2"/>
          <w:sz w:val="28"/>
          <w:szCs w:val="26"/>
        </w:rPr>
        <w:t>DELEGATE AGENCIES</w:t>
      </w:r>
      <w:bookmarkEnd w:id="149"/>
      <w:bookmarkEnd w:id="150"/>
      <w:r w:rsidRPr="005533F0">
        <w:rPr>
          <w:rFonts w:ascii="Cambria" w:eastAsia="Cambria" w:hAnsi="Cambria" w:cs="Cambria"/>
          <w:b/>
          <w:bCs/>
          <w:color w:val="1F497D" w:themeColor="text2"/>
          <w:sz w:val="28"/>
          <w:szCs w:val="26"/>
        </w:rPr>
        <w:t xml:space="preserve"> </w:t>
      </w:r>
      <w:bookmarkEnd w:id="151"/>
    </w:p>
    <w:p w14:paraId="46FC9337"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The BOARD will procure necessary program facilities, goods and services from competent and reliable suppliers. </w:t>
      </w:r>
    </w:p>
    <w:p w14:paraId="62A875AD" w14:textId="77777777" w:rsidR="005533F0" w:rsidRPr="005533F0" w:rsidRDefault="005533F0" w:rsidP="005533F0">
      <w:pPr>
        <w:widowControl w:val="0"/>
        <w:autoSpaceDE w:val="0"/>
        <w:autoSpaceDN w:val="0"/>
        <w:spacing w:before="240" w:after="120" w:line="240" w:lineRule="auto"/>
        <w:outlineLvl w:val="1"/>
        <w:rPr>
          <w:rFonts w:ascii="Cambria" w:eastAsia="Cambria" w:hAnsi="Cambria" w:cs="Cambria"/>
          <w:b/>
          <w:bCs/>
          <w:color w:val="1F497D" w:themeColor="text2"/>
          <w:sz w:val="28"/>
          <w:szCs w:val="26"/>
        </w:rPr>
      </w:pPr>
      <w:bookmarkStart w:id="152" w:name="_Toc125543085"/>
      <w:bookmarkStart w:id="153" w:name="_Toc126305494"/>
      <w:bookmarkStart w:id="154" w:name="_Toc21621"/>
      <w:r w:rsidRPr="005533F0">
        <w:rPr>
          <w:rFonts w:ascii="Cambria" w:eastAsia="Cambria" w:hAnsi="Cambria" w:cs="Cambria"/>
          <w:b/>
          <w:bCs/>
          <w:color w:val="1F497D" w:themeColor="text2"/>
          <w:sz w:val="28"/>
          <w:szCs w:val="26"/>
        </w:rPr>
        <w:t>ARTICLE X.</w:t>
      </w:r>
      <w:r w:rsidRPr="005533F0">
        <w:rPr>
          <w:rFonts w:ascii="Arial" w:eastAsia="Arial" w:hAnsi="Arial" w:cs="Arial"/>
          <w:b/>
          <w:bCs/>
          <w:color w:val="1F497D" w:themeColor="text2"/>
          <w:sz w:val="28"/>
          <w:szCs w:val="26"/>
        </w:rPr>
        <w:t xml:space="preserve"> </w:t>
      </w:r>
      <w:r w:rsidRPr="005533F0">
        <w:rPr>
          <w:rFonts w:ascii="Cambria" w:eastAsia="Cambria" w:hAnsi="Cambria" w:cs="Cambria"/>
          <w:b/>
          <w:bCs/>
          <w:color w:val="1F497D" w:themeColor="text2"/>
          <w:sz w:val="28"/>
          <w:szCs w:val="26"/>
        </w:rPr>
        <w:t>AMENDMENTS</w:t>
      </w:r>
      <w:bookmarkEnd w:id="152"/>
      <w:bookmarkEnd w:id="153"/>
      <w:r w:rsidRPr="005533F0">
        <w:rPr>
          <w:rFonts w:ascii="Cambria" w:eastAsia="Cambria" w:hAnsi="Cambria" w:cs="Cambria"/>
          <w:b/>
          <w:bCs/>
          <w:color w:val="1F497D" w:themeColor="text2"/>
          <w:sz w:val="28"/>
          <w:szCs w:val="26"/>
        </w:rPr>
        <w:t xml:space="preserve"> </w:t>
      </w:r>
      <w:bookmarkEnd w:id="154"/>
    </w:p>
    <w:p w14:paraId="73B75FBC"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These by-laws may be changed in part or in their entirety by a majority vote of the BOARD, at a duly called meeting provided notice of proposed change or changes shall have been provided by the chairperson to each member of the BOARD no less than three (3) days prior to the meeting. </w:t>
      </w:r>
    </w:p>
    <w:p w14:paraId="5CE0B318"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Certain limited sections shall be changed subject to a majority vote when specifically stated within that article. </w:t>
      </w:r>
    </w:p>
    <w:p w14:paraId="33438D0A" w14:textId="77777777" w:rsidR="005533F0" w:rsidRPr="005533F0" w:rsidRDefault="005533F0" w:rsidP="005533F0">
      <w:pPr>
        <w:widowControl w:val="0"/>
        <w:autoSpaceDE w:val="0"/>
        <w:autoSpaceDN w:val="0"/>
        <w:spacing w:before="240" w:after="120" w:line="240" w:lineRule="auto"/>
        <w:outlineLvl w:val="1"/>
        <w:rPr>
          <w:rFonts w:ascii="Cambria" w:eastAsia="Cambria" w:hAnsi="Cambria" w:cs="Cambria"/>
          <w:b/>
          <w:bCs/>
          <w:color w:val="1F497D" w:themeColor="text2"/>
          <w:sz w:val="28"/>
          <w:szCs w:val="26"/>
        </w:rPr>
      </w:pPr>
      <w:bookmarkStart w:id="155" w:name="_Toc125543086"/>
      <w:bookmarkStart w:id="156" w:name="_Toc126305495"/>
      <w:bookmarkStart w:id="157" w:name="_Toc21622"/>
      <w:r w:rsidRPr="005533F0">
        <w:rPr>
          <w:rFonts w:ascii="Cambria" w:eastAsia="Cambria" w:hAnsi="Cambria" w:cs="Cambria"/>
          <w:b/>
          <w:bCs/>
          <w:color w:val="1F497D" w:themeColor="text2"/>
          <w:sz w:val="28"/>
          <w:szCs w:val="26"/>
        </w:rPr>
        <w:t>ARTICLE XI.</w:t>
      </w:r>
      <w:r w:rsidRPr="005533F0">
        <w:rPr>
          <w:rFonts w:ascii="Arial" w:eastAsia="Arial" w:hAnsi="Arial" w:cs="Arial"/>
          <w:b/>
          <w:bCs/>
          <w:color w:val="1F497D" w:themeColor="text2"/>
          <w:sz w:val="28"/>
          <w:szCs w:val="26"/>
        </w:rPr>
        <w:t xml:space="preserve"> </w:t>
      </w:r>
      <w:r w:rsidRPr="005533F0">
        <w:rPr>
          <w:rFonts w:ascii="Cambria" w:eastAsia="Cambria" w:hAnsi="Cambria" w:cs="Cambria"/>
          <w:b/>
          <w:bCs/>
          <w:color w:val="1F497D" w:themeColor="text2"/>
          <w:sz w:val="28"/>
          <w:szCs w:val="26"/>
        </w:rPr>
        <w:t>DISSOLUTION OF THE CORPORATION</w:t>
      </w:r>
      <w:bookmarkEnd w:id="155"/>
      <w:bookmarkEnd w:id="156"/>
      <w:r w:rsidRPr="005533F0">
        <w:rPr>
          <w:rFonts w:ascii="Cambria" w:eastAsia="Cambria" w:hAnsi="Cambria" w:cs="Cambria"/>
          <w:b/>
          <w:bCs/>
          <w:color w:val="1F497D" w:themeColor="text2"/>
          <w:sz w:val="28"/>
          <w:szCs w:val="26"/>
        </w:rPr>
        <w:t xml:space="preserve"> </w:t>
      </w:r>
      <w:bookmarkEnd w:id="157"/>
    </w:p>
    <w:p w14:paraId="418692FF"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Dissolution of this corporation shall </w:t>
      </w:r>
      <w:proofErr w:type="gramStart"/>
      <w:r w:rsidRPr="005533F0">
        <w:rPr>
          <w:rFonts w:ascii="Calibri" w:eastAsia="Calibri" w:hAnsi="Calibri" w:cs="Calibri"/>
          <w:sz w:val="22"/>
        </w:rPr>
        <w:t>be in compliance with</w:t>
      </w:r>
      <w:proofErr w:type="gramEnd"/>
      <w:r w:rsidRPr="005533F0">
        <w:rPr>
          <w:rFonts w:ascii="Calibri" w:eastAsia="Calibri" w:hAnsi="Calibri" w:cs="Calibri"/>
          <w:sz w:val="22"/>
        </w:rPr>
        <w:t xml:space="preserve"> the laws of the State of Oklahoma and those pertinent requirements and regulations of the Oklahoma Office of Workforce Development. </w:t>
      </w:r>
    </w:p>
    <w:p w14:paraId="62C21CB9" w14:textId="77777777" w:rsidR="005533F0" w:rsidRPr="005533F0" w:rsidRDefault="005533F0" w:rsidP="005533F0">
      <w:pPr>
        <w:widowControl w:val="0"/>
        <w:autoSpaceDE w:val="0"/>
        <w:autoSpaceDN w:val="0"/>
        <w:spacing w:before="40" w:line="276" w:lineRule="auto"/>
        <w:rPr>
          <w:rFonts w:ascii="Calibri" w:eastAsia="Calibri" w:hAnsi="Calibri" w:cs="Calibri"/>
          <w:sz w:val="22"/>
        </w:rPr>
      </w:pPr>
      <w:r w:rsidRPr="005533F0">
        <w:rPr>
          <w:rFonts w:ascii="Calibri" w:eastAsia="Calibri" w:hAnsi="Calibri" w:cs="Calibri"/>
          <w:sz w:val="22"/>
        </w:rPr>
        <w:t xml:space="preserve">The disposition of all property and assets of this corporation shall be in accordance with the guidelines of the Oklahoma Office of Workforce Development. </w:t>
      </w:r>
    </w:p>
    <w:p w14:paraId="4BD4C81D" w14:textId="77777777" w:rsidR="005533F0" w:rsidRDefault="005533F0" w:rsidP="00032C53">
      <w:pPr>
        <w:pStyle w:val="Heading2"/>
        <w:sectPr w:rsidR="005533F0" w:rsidSect="00A255C0">
          <w:headerReference w:type="default" r:id="rId24"/>
          <w:footerReference w:type="default" r:id="rId25"/>
          <w:footerReference w:type="first" r:id="rId26"/>
          <w:pgSz w:w="12240" w:h="15840"/>
          <w:pgMar w:top="1440" w:right="1440" w:bottom="1440" w:left="1440" w:header="720" w:footer="720" w:gutter="0"/>
          <w:cols w:space="720"/>
          <w:titlePg/>
          <w:docGrid w:linePitch="360"/>
        </w:sectPr>
      </w:pPr>
    </w:p>
    <w:p w14:paraId="3D0DD162" w14:textId="77777777" w:rsidR="00E358BE" w:rsidRDefault="005533F0" w:rsidP="00B0522F">
      <w:pPr>
        <w:pStyle w:val="H2-2"/>
      </w:pPr>
      <w:bookmarkStart w:id="158" w:name="_Toc126305496"/>
      <w:r>
        <w:lastRenderedPageBreak/>
        <w:t>Policies and Procedures</w:t>
      </w:r>
      <w:bookmarkEnd w:id="158"/>
    </w:p>
    <w:p w14:paraId="56267611" w14:textId="77777777" w:rsidR="00032C53" w:rsidRDefault="003C1B86" w:rsidP="00B0522F">
      <w:pPr>
        <w:jc w:val="center"/>
        <w:sectPr w:rsidR="00032C53" w:rsidSect="00A255C0">
          <w:footerReference w:type="first" r:id="rId27"/>
          <w:pgSz w:w="12240" w:h="15840"/>
          <w:pgMar w:top="1440" w:right="1440" w:bottom="1440" w:left="1440" w:header="720" w:footer="720" w:gutter="0"/>
          <w:cols w:space="720"/>
          <w:titlePg/>
          <w:docGrid w:linePitch="360"/>
        </w:sectPr>
      </w:pPr>
      <w:hyperlink r:id="rId28" w:history="1">
        <w:r w:rsidR="009B592A" w:rsidRPr="00D220A2">
          <w:rPr>
            <w:rStyle w:val="Hyperlink"/>
          </w:rPr>
          <w:t>https://cowib.org/about/policy-procedure/</w:t>
        </w:r>
      </w:hyperlink>
      <w:r w:rsidR="005533F0">
        <w:t xml:space="preserve"> </w:t>
      </w:r>
    </w:p>
    <w:p w14:paraId="1C8C3F5F" w14:textId="77777777" w:rsidR="00032C53" w:rsidRDefault="00032C53" w:rsidP="00032C53">
      <w:pPr>
        <w:jc w:val="center"/>
      </w:pPr>
      <w:r>
        <w:rPr>
          <w:noProof/>
          <w:sz w:val="20"/>
        </w:rPr>
        <w:lastRenderedPageBreak/>
        <w:drawing>
          <wp:inline distT="0" distB="0" distL="0" distR="0" wp14:anchorId="2444E8DB" wp14:editId="02A5E697">
            <wp:extent cx="5161860" cy="966597"/>
            <wp:effectExtent l="0" t="0" r="1270" b="5080"/>
            <wp:docPr id="91" name="image46.jpeg" descr="Central Oklahoma Workforce Innova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29" cstate="print"/>
                    <a:stretch>
                      <a:fillRect/>
                    </a:stretch>
                  </pic:blipFill>
                  <pic:spPr>
                    <a:xfrm>
                      <a:off x="0" y="0"/>
                      <a:ext cx="5161860" cy="966597"/>
                    </a:xfrm>
                    <a:prstGeom prst="rect">
                      <a:avLst/>
                    </a:prstGeom>
                  </pic:spPr>
                </pic:pic>
              </a:graphicData>
            </a:graphic>
          </wp:inline>
        </w:drawing>
      </w:r>
    </w:p>
    <w:p w14:paraId="4B67E725" w14:textId="77777777" w:rsidR="00032C53" w:rsidRDefault="00032C53" w:rsidP="00032C53">
      <w:pPr>
        <w:pStyle w:val="H2-1"/>
      </w:pPr>
      <w:bookmarkStart w:id="159" w:name="_Toc126305497"/>
      <w:r>
        <w:t>Conflict of Interest Disclosure Form*</w:t>
      </w:r>
      <w:bookmarkEnd w:id="159"/>
    </w:p>
    <w:p w14:paraId="6C1B42CA" w14:textId="77777777" w:rsidR="00032C53" w:rsidRDefault="00032C53" w:rsidP="00032C53">
      <w:pPr>
        <w:tabs>
          <w:tab w:val="left" w:pos="7200"/>
        </w:tabs>
      </w:pPr>
      <w:r>
        <w:t xml:space="preserve">Date: </w:t>
      </w:r>
      <w:r w:rsidRPr="00032C53">
        <w:rPr>
          <w:u w:val="single"/>
        </w:rPr>
        <w:tab/>
      </w:r>
    </w:p>
    <w:p w14:paraId="6CDE431B" w14:textId="77777777" w:rsidR="00032C53" w:rsidRDefault="00032C53" w:rsidP="00032C53">
      <w:pPr>
        <w:tabs>
          <w:tab w:val="left" w:pos="7200"/>
        </w:tabs>
      </w:pPr>
      <w:r>
        <w:t xml:space="preserve">Name: </w:t>
      </w:r>
      <w:r w:rsidRPr="00032C53">
        <w:rPr>
          <w:u w:val="single"/>
        </w:rPr>
        <w:tab/>
      </w:r>
    </w:p>
    <w:p w14:paraId="25C1493D" w14:textId="77777777" w:rsidR="00032C53" w:rsidRDefault="00032C53" w:rsidP="00032C53">
      <w:pPr>
        <w:tabs>
          <w:tab w:val="left" w:pos="7200"/>
        </w:tabs>
      </w:pPr>
      <w:r>
        <w:t xml:space="preserve">Position: </w:t>
      </w:r>
      <w:r w:rsidRPr="00032C53">
        <w:rPr>
          <w:u w:val="single"/>
        </w:rPr>
        <w:tab/>
      </w:r>
    </w:p>
    <w:p w14:paraId="03236854" w14:textId="77777777" w:rsidR="00032C53" w:rsidRDefault="00032C53" w:rsidP="00032C53">
      <w:pPr>
        <w:spacing w:line="240" w:lineRule="auto"/>
      </w:pPr>
      <w:r>
        <w:t>Please describe below any relationships, transactions, positions you hold (volunteer or otherwise), or circumstances that you believe could contribute to a conflict of interest between COWIB and your personal interests, financial or otherwise:</w:t>
      </w:r>
    </w:p>
    <w:p w14:paraId="006616B7" w14:textId="77777777" w:rsidR="00032C53" w:rsidRDefault="00032C53" w:rsidP="00032C53">
      <w:pPr>
        <w:spacing w:after="0" w:line="240" w:lineRule="auto"/>
      </w:pPr>
      <w:r w:rsidRPr="00032C53">
        <w:rPr>
          <w:rFonts w:ascii="Times New Roman" w:hAnsi="Times New Roman" w:cs="Times New Roman"/>
          <w:sz w:val="44"/>
        </w:rPr>
        <w:t>□</w:t>
      </w:r>
      <w:r>
        <w:t xml:space="preserve"> I have no conflict of interest to report</w:t>
      </w:r>
    </w:p>
    <w:p w14:paraId="678226CC" w14:textId="77777777" w:rsidR="00032C53" w:rsidRDefault="00032C53" w:rsidP="00032C53">
      <w:pPr>
        <w:spacing w:line="240" w:lineRule="auto"/>
      </w:pPr>
      <w:r w:rsidRPr="00032C53">
        <w:rPr>
          <w:rFonts w:ascii="Times New Roman" w:hAnsi="Times New Roman" w:cs="Times New Roman"/>
          <w:sz w:val="44"/>
        </w:rPr>
        <w:t>□</w:t>
      </w:r>
      <w:r>
        <w:rPr>
          <w:rFonts w:ascii="Times New Roman" w:hAnsi="Times New Roman" w:cs="Times New Roman"/>
          <w:sz w:val="44"/>
        </w:rPr>
        <w:t xml:space="preserve"> </w:t>
      </w:r>
      <w:r>
        <w:t>I have the following conflict of interest to report (please specify other nonprofit and for-profit boards you [or your spouse] sit on, any for-profit businesses for which you or an immediate family member are an officer or board member, or a majority shareholder, and the name of your employer and any businesses you or a family member own):</w:t>
      </w:r>
    </w:p>
    <w:p w14:paraId="0717596B" w14:textId="77777777" w:rsidR="00032C53" w:rsidRDefault="00032C53" w:rsidP="00032C53">
      <w:pPr>
        <w:tabs>
          <w:tab w:val="left" w:pos="8550"/>
        </w:tabs>
      </w:pPr>
      <w:r>
        <w:t xml:space="preserve">1. </w:t>
      </w:r>
      <w:r w:rsidRPr="00032C53">
        <w:rPr>
          <w:u w:val="single"/>
        </w:rPr>
        <w:tab/>
      </w:r>
    </w:p>
    <w:p w14:paraId="25CE0403" w14:textId="77777777" w:rsidR="00032C53" w:rsidRDefault="00032C53" w:rsidP="00032C53">
      <w:pPr>
        <w:tabs>
          <w:tab w:val="left" w:pos="8550"/>
        </w:tabs>
      </w:pPr>
      <w:r>
        <w:t xml:space="preserve">2. </w:t>
      </w:r>
      <w:r w:rsidRPr="00032C53">
        <w:rPr>
          <w:u w:val="single"/>
        </w:rPr>
        <w:tab/>
      </w:r>
    </w:p>
    <w:p w14:paraId="6B7CAC06" w14:textId="77777777" w:rsidR="00032C53" w:rsidRDefault="00032C53" w:rsidP="00032C53">
      <w:pPr>
        <w:tabs>
          <w:tab w:val="left" w:pos="8550"/>
        </w:tabs>
      </w:pPr>
      <w:r>
        <w:t xml:space="preserve">3. </w:t>
      </w:r>
      <w:r w:rsidRPr="00032C53">
        <w:rPr>
          <w:u w:val="single"/>
        </w:rPr>
        <w:tab/>
      </w:r>
    </w:p>
    <w:p w14:paraId="28E04037" w14:textId="77777777" w:rsidR="00032C53" w:rsidRDefault="00032C53" w:rsidP="00C260DE">
      <w:pPr>
        <w:spacing w:line="240" w:lineRule="auto"/>
      </w:pPr>
      <w:r>
        <w:t>I hereby certify that the information set forth above is true and complete to the best of my knowledge. I have reviewed, and agree to abide by, the Conflict of Interest Policy of the Central Oklahoma Workforce Investment Board (COWIB).</w:t>
      </w:r>
    </w:p>
    <w:p w14:paraId="3E0C5652" w14:textId="77777777" w:rsidR="00C260DE" w:rsidRDefault="00032C53" w:rsidP="00C260DE">
      <w:pPr>
        <w:tabs>
          <w:tab w:val="left" w:pos="5400"/>
          <w:tab w:val="left" w:pos="9360"/>
        </w:tabs>
        <w:rPr>
          <w:u w:val="single"/>
        </w:rPr>
        <w:sectPr w:rsidR="00C260DE" w:rsidSect="00A255C0">
          <w:footerReference w:type="first" r:id="rId30"/>
          <w:pgSz w:w="12240" w:h="15840"/>
          <w:pgMar w:top="1440" w:right="1440" w:bottom="1440" w:left="1440" w:header="720" w:footer="720" w:gutter="0"/>
          <w:cols w:space="720"/>
          <w:titlePg/>
          <w:docGrid w:linePitch="360"/>
        </w:sectPr>
      </w:pPr>
      <w:r>
        <w:t xml:space="preserve">Signature: </w:t>
      </w:r>
      <w:r w:rsidRPr="00C260DE">
        <w:rPr>
          <w:u w:val="single"/>
        </w:rPr>
        <w:tab/>
      </w:r>
      <w:r w:rsidR="00C260DE">
        <w:t xml:space="preserve"> </w:t>
      </w:r>
      <w:r>
        <w:t>Date:</w:t>
      </w:r>
      <w:r w:rsidR="00C260DE">
        <w:t xml:space="preserve"> </w:t>
      </w:r>
      <w:r w:rsidR="00C260DE" w:rsidRPr="00C260DE">
        <w:rPr>
          <w:u w:val="single"/>
        </w:rPr>
        <w:tab/>
      </w:r>
    </w:p>
    <w:p w14:paraId="7A58678B" w14:textId="77777777" w:rsidR="00C260DE" w:rsidRPr="005A2947" w:rsidRDefault="00C260DE" w:rsidP="005A2947">
      <w:pPr>
        <w:spacing w:after="0" w:line="240" w:lineRule="auto"/>
        <w:rPr>
          <w:b/>
        </w:rPr>
      </w:pPr>
      <w:r w:rsidRPr="005A2947">
        <w:rPr>
          <w:b/>
        </w:rPr>
        <w:lastRenderedPageBreak/>
        <w:t>* COWIB By-Laws</w:t>
      </w:r>
    </w:p>
    <w:p w14:paraId="2C8944F2" w14:textId="77777777" w:rsidR="00C260DE" w:rsidRPr="005A2947" w:rsidRDefault="00C260DE" w:rsidP="005A2947">
      <w:pPr>
        <w:spacing w:after="0" w:line="240" w:lineRule="auto"/>
        <w:rPr>
          <w:b/>
        </w:rPr>
      </w:pPr>
      <w:r w:rsidRPr="005A2947">
        <w:rPr>
          <w:b/>
        </w:rPr>
        <w:t>Article VIII. CODE OF CONDUCT</w:t>
      </w:r>
    </w:p>
    <w:p w14:paraId="2926BEB9" w14:textId="77777777" w:rsidR="00C260DE" w:rsidRDefault="00C260DE" w:rsidP="005A2947">
      <w:pPr>
        <w:spacing w:after="0" w:line="240" w:lineRule="auto"/>
      </w:pPr>
      <w:r>
        <w:t>WIOA Section 107(h)</w:t>
      </w:r>
    </w:p>
    <w:p w14:paraId="4E6F8BA2" w14:textId="77777777" w:rsidR="00C260DE" w:rsidRDefault="00C260DE" w:rsidP="005A2947">
      <w:pPr>
        <w:spacing w:after="0" w:line="240" w:lineRule="auto"/>
      </w:pPr>
      <w:r w:rsidRPr="005A2947">
        <w:rPr>
          <w:b/>
        </w:rPr>
        <w:t xml:space="preserve">Conflict of </w:t>
      </w:r>
      <w:r w:rsidR="005A2947" w:rsidRPr="005A2947">
        <w:rPr>
          <w:b/>
        </w:rPr>
        <w:t>Interest.</w:t>
      </w:r>
      <w:r w:rsidR="005A2947">
        <w:t xml:space="preserve"> --</w:t>
      </w:r>
      <w:r>
        <w:t>A member of a local board may not—</w:t>
      </w:r>
    </w:p>
    <w:p w14:paraId="284CAA2F" w14:textId="77777777" w:rsidR="00C260DE" w:rsidRDefault="00C260DE" w:rsidP="005A2947">
      <w:pPr>
        <w:pStyle w:val="ListParagraph"/>
        <w:numPr>
          <w:ilvl w:val="0"/>
          <w:numId w:val="26"/>
        </w:numPr>
        <w:spacing w:after="0" w:line="240" w:lineRule="auto"/>
      </w:pPr>
      <w:r>
        <w:t>vote on a matter under consideration by the local board--</w:t>
      </w:r>
    </w:p>
    <w:p w14:paraId="202988DF" w14:textId="77777777" w:rsidR="00C260DE" w:rsidRDefault="00C260DE" w:rsidP="005A2947">
      <w:pPr>
        <w:pStyle w:val="ListParagraph"/>
        <w:numPr>
          <w:ilvl w:val="1"/>
          <w:numId w:val="26"/>
        </w:numPr>
        <w:spacing w:after="0" w:line="240" w:lineRule="auto"/>
      </w:pPr>
      <w:r>
        <w:t>regarding the provision of services by such member (or by an entity that such member represents); or</w:t>
      </w:r>
    </w:p>
    <w:p w14:paraId="74748489" w14:textId="77777777" w:rsidR="00C260DE" w:rsidRDefault="00C260DE" w:rsidP="005A2947">
      <w:pPr>
        <w:pStyle w:val="ListParagraph"/>
        <w:numPr>
          <w:ilvl w:val="1"/>
          <w:numId w:val="26"/>
        </w:numPr>
        <w:spacing w:after="0" w:line="240" w:lineRule="auto"/>
      </w:pPr>
      <w:r>
        <w:t>that would provide direct financial benefit to such member or the immediate family of such member; or</w:t>
      </w:r>
    </w:p>
    <w:p w14:paraId="350D7E72" w14:textId="77777777" w:rsidR="00C260DE" w:rsidRDefault="00C260DE" w:rsidP="005A2947">
      <w:pPr>
        <w:pStyle w:val="ListParagraph"/>
        <w:numPr>
          <w:ilvl w:val="0"/>
          <w:numId w:val="26"/>
        </w:numPr>
        <w:spacing w:after="0" w:line="240" w:lineRule="auto"/>
      </w:pPr>
      <w:r>
        <w:t>engage in any other activity determined by the Governor to constitute a conflict of interest as specified in the State plan.</w:t>
      </w:r>
    </w:p>
    <w:p w14:paraId="61B8ACDC" w14:textId="77777777" w:rsidR="00C260DE" w:rsidRDefault="00C260DE" w:rsidP="005A2947">
      <w:pPr>
        <w:spacing w:line="240" w:lineRule="auto"/>
      </w:pPr>
      <w:r>
        <w:t>This Code of Conduct sets forth standards governing the performance of members of the BOARD, and officers, employees, and agents of the BOARD, who are engaged in the award and administration of contracts and purchases.</w:t>
      </w:r>
    </w:p>
    <w:p w14:paraId="04CC5EC6" w14:textId="77777777" w:rsidR="00C260DE" w:rsidRDefault="00C260DE" w:rsidP="005A2947">
      <w:pPr>
        <w:spacing w:line="240" w:lineRule="auto"/>
      </w:pPr>
      <w:r>
        <w:t>For the purpose of this policy, “immediate family members” includes the spouse, son, son-in-law, daughter, daughter-in-law, mother, mother-in-law, father, father-in-law, brother, brother-in-law, sister, sister-in-law, aunt, uncle, niece, nephew, stepparent, stepchild, grandparent, and grandchild.</w:t>
      </w:r>
    </w:p>
    <w:p w14:paraId="2F5C8628" w14:textId="77777777" w:rsidR="00C260DE" w:rsidRPr="005A2947" w:rsidRDefault="00C260DE" w:rsidP="005A2947">
      <w:pPr>
        <w:spacing w:after="0" w:line="240" w:lineRule="auto"/>
        <w:rPr>
          <w:b/>
        </w:rPr>
      </w:pPr>
      <w:r w:rsidRPr="005A2947">
        <w:rPr>
          <w:b/>
        </w:rPr>
        <w:t>Section 8.02 DECLARATION OF POSSIBLE CONFLICTS OF INTERESTS</w:t>
      </w:r>
    </w:p>
    <w:p w14:paraId="0B93772A" w14:textId="77777777" w:rsidR="00C260DE" w:rsidRDefault="00C260DE" w:rsidP="005A2947">
      <w:pPr>
        <w:spacing w:after="0" w:line="240" w:lineRule="auto"/>
      </w:pPr>
      <w:r>
        <w:t>BOARD members must declare, on the record, possible conflicts of interest when:</w:t>
      </w:r>
    </w:p>
    <w:p w14:paraId="334F3670" w14:textId="77777777" w:rsidR="00C260DE" w:rsidRDefault="00C260DE" w:rsidP="005A2947">
      <w:pPr>
        <w:pStyle w:val="ListParagraph"/>
        <w:numPr>
          <w:ilvl w:val="0"/>
          <w:numId w:val="27"/>
        </w:numPr>
        <w:spacing w:after="0" w:line="240" w:lineRule="auto"/>
      </w:pPr>
      <w:r>
        <w:t>The member or immediate family member is a volunteer board member of a nonprofit bidding organization.</w:t>
      </w:r>
    </w:p>
    <w:p w14:paraId="00E838AA" w14:textId="77777777" w:rsidR="00C260DE" w:rsidRDefault="00C260DE" w:rsidP="005A2947">
      <w:pPr>
        <w:pStyle w:val="ListParagraph"/>
        <w:numPr>
          <w:ilvl w:val="0"/>
          <w:numId w:val="27"/>
        </w:numPr>
        <w:spacing w:after="0" w:line="240" w:lineRule="auto"/>
      </w:pPr>
      <w:r>
        <w:t>The member is voting on an indirect affirmation of a contract relationship.</w:t>
      </w:r>
    </w:p>
    <w:p w14:paraId="67D27A4B" w14:textId="77777777" w:rsidR="00C260DE" w:rsidRDefault="00C260DE" w:rsidP="005A2947">
      <w:pPr>
        <w:pStyle w:val="ListParagraph"/>
        <w:numPr>
          <w:ilvl w:val="0"/>
          <w:numId w:val="27"/>
        </w:numPr>
        <w:spacing w:after="0" w:line="240" w:lineRule="auto"/>
      </w:pPr>
      <w:r>
        <w:t>Or other matters as it pertains to WIOA Section 107(h) Conflict of Interest.</w:t>
      </w:r>
    </w:p>
    <w:p w14:paraId="10AA735B" w14:textId="77777777" w:rsidR="005A2947" w:rsidRDefault="00C260DE" w:rsidP="005A2947">
      <w:pPr>
        <w:pStyle w:val="ListParagraph"/>
        <w:numPr>
          <w:ilvl w:val="0"/>
          <w:numId w:val="27"/>
        </w:numPr>
        <w:spacing w:after="0" w:line="240" w:lineRule="auto"/>
        <w:sectPr w:rsidR="005A2947" w:rsidSect="00A255C0">
          <w:footerReference w:type="first" r:id="rId31"/>
          <w:pgSz w:w="12240" w:h="15840"/>
          <w:pgMar w:top="1440" w:right="1440" w:bottom="1440" w:left="1440" w:header="720" w:footer="720" w:gutter="0"/>
          <w:cols w:space="720"/>
          <w:titlePg/>
          <w:docGrid w:linePitch="360"/>
        </w:sectPr>
      </w:pPr>
      <w:r>
        <w:t>Each member is required to complete a Conflict of Interest Disclosure Form.</w:t>
      </w:r>
    </w:p>
    <w:p w14:paraId="76181C68" w14:textId="77777777" w:rsidR="005A2947" w:rsidRDefault="005A2947" w:rsidP="00B0522F">
      <w:pPr>
        <w:pStyle w:val="H2-2"/>
      </w:pPr>
      <w:bookmarkStart w:id="160" w:name="_Toc126305498"/>
      <w:r>
        <w:lastRenderedPageBreak/>
        <w:t>Budget</w:t>
      </w:r>
      <w:bookmarkEnd w:id="160"/>
    </w:p>
    <w:p w14:paraId="1606C462" w14:textId="77777777" w:rsidR="009B1F44" w:rsidRDefault="003C1B86" w:rsidP="00B0522F">
      <w:pPr>
        <w:jc w:val="center"/>
        <w:sectPr w:rsidR="009B1F44" w:rsidSect="00A255C0">
          <w:pgSz w:w="12240" w:h="15840"/>
          <w:pgMar w:top="1440" w:right="1440" w:bottom="1440" w:left="1440" w:header="720" w:footer="720" w:gutter="0"/>
          <w:cols w:space="720"/>
          <w:titlePg/>
          <w:docGrid w:linePitch="360"/>
        </w:sectPr>
      </w:pPr>
      <w:hyperlink r:id="rId32" w:history="1">
        <w:r w:rsidR="005A2947" w:rsidRPr="00234E10">
          <w:rPr>
            <w:rStyle w:val="Hyperlink"/>
          </w:rPr>
          <w:t>https://drive.goo</w:t>
        </w:r>
        <w:r w:rsidR="005A2947" w:rsidRPr="00234E10">
          <w:rPr>
            <w:rStyle w:val="Hyperlink"/>
          </w:rPr>
          <w:t>g</w:t>
        </w:r>
        <w:r w:rsidR="005A2947" w:rsidRPr="00234E10">
          <w:rPr>
            <w:rStyle w:val="Hyperlink"/>
          </w:rPr>
          <w:t>le.com/file/d/19ZINWqw5PvVlTZ7aliBV7IUQUEV9PYWY/view?usp=sharing</w:t>
        </w:r>
      </w:hyperlink>
      <w:r w:rsidR="005A2947">
        <w:t xml:space="preserve"> </w:t>
      </w:r>
    </w:p>
    <w:p w14:paraId="1CA8AE28" w14:textId="77777777" w:rsidR="00032C53" w:rsidRDefault="009B1F44" w:rsidP="005A2947">
      <w:r w:rsidRPr="003F27CC">
        <w:rPr>
          <w:noProof/>
        </w:rPr>
        <w:lastRenderedPageBreak/>
        <w:drawing>
          <wp:inline distT="0" distB="0" distL="0" distR="0" wp14:anchorId="318BD7D8" wp14:editId="5CE43AA8">
            <wp:extent cx="6858000" cy="3687158"/>
            <wp:effectExtent l="0" t="0" r="0" b="8890"/>
            <wp:docPr id="58" name="Picture 58" descr="Central Oklahoma Workforce Innovation Board Budget for PY 2022&#10;&#10;PY22 Planning: Adult $1,211,449.96, DLW $965,074.25, Youth $1,538,238.33, Business Services $147,479.18, GCWDB $145,000, South Central $45,000, Western $45,000, Total $4,197.241.72.&#10;Carry Over June 30, 2022: Adult $477,653.91, DLW $605,909.54, Youth $404,677.21, Business Services $22,569.21, GCWDB (blank), South Central (blank), Western (blank), Total $1,510,809.87.  (Blank) : Adult $1,789,103.87, DLW $1,570,98.79, Youth $1,942,915.54, Business Services $170,048.39, GCWDB $145,000, South Central $45,000, Western $45,000, Total $5,708,051.59.  Less Carry Over to 7/1/2022: Adult $(200,000), DLW $(135,000), Youth $(110,000), Business Services (Blank Space), GCWDB (Blank), South Central (Blank), Western (Blank), Total $(445,000). Net Funds Available: Adult $1,589,103.87, DLW $1,435,983.79, Youth $1,435,983.79, Business Services $170,048.39, GCWDB $145,000, South Central $45,000, Western $45,000, Total $5,263,051.59. &#10;Expenses; Adult $1,989,103.87, DLW $1425.983.79, Youth $1,832,915.44, Business Services $170,048.39, GCWDB $145,000, South Central $45,000, Western $45,000, Total $5,663,051.59, Adult 100%, DWL 100%, Youth 100%, Youth Dollar Amount $1,538,238.33, OS 75% $967,432.07, IS 25%$324,870.43, Adult Dollar Amount $1,311,449.96, Adult 100%.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8000" cy="3687158"/>
                    </a:xfrm>
                    <a:prstGeom prst="rect">
                      <a:avLst/>
                    </a:prstGeom>
                    <a:noFill/>
                    <a:ln>
                      <a:noFill/>
                    </a:ln>
                  </pic:spPr>
                </pic:pic>
              </a:graphicData>
            </a:graphic>
          </wp:inline>
        </w:drawing>
      </w:r>
    </w:p>
    <w:p w14:paraId="0E2E041C" w14:textId="77777777" w:rsidR="009B1F44" w:rsidRDefault="009B1F44" w:rsidP="005A2947">
      <w:pPr>
        <w:sectPr w:rsidR="009B1F44" w:rsidSect="00B0522F">
          <w:pgSz w:w="12240" w:h="15840"/>
          <w:pgMar w:top="864" w:right="720" w:bottom="864" w:left="720" w:header="720" w:footer="720" w:gutter="0"/>
          <w:cols w:space="720"/>
          <w:titlePg/>
          <w:docGrid w:linePitch="360"/>
        </w:sectPr>
      </w:pPr>
      <w:r>
        <w:rPr>
          <w:noProof/>
        </w:rPr>
        <w:drawing>
          <wp:inline distT="0" distB="0" distL="0" distR="0" wp14:anchorId="3AAB30EC" wp14:editId="5480AB2B">
            <wp:extent cx="6762938" cy="4128380"/>
            <wp:effectExtent l="0" t="0" r="0" b="5715"/>
            <wp:docPr id="56" name="Chart 56">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66055E7" w14:textId="77777777" w:rsidR="009B1F44" w:rsidRDefault="009B1F44" w:rsidP="00A66B43">
      <w:pPr>
        <w:spacing w:line="240" w:lineRule="auto"/>
      </w:pPr>
      <w:r>
        <w:lastRenderedPageBreak/>
        <w:t xml:space="preserve">Under federal guidance there are two types of costs associated with federal grants; Administrative </w:t>
      </w:r>
      <w:r w:rsidRPr="00A66B43">
        <w:rPr>
          <w:b/>
        </w:rPr>
        <w:t>and Program</w:t>
      </w:r>
      <w:r>
        <w:t>. Administration has a very specific and defined list of functions. They are such things as personnel, budgeting, accounting, etc. Program costs are those that are not specifically mentioned as administrative cost and in effect are where the program activities and projects are being delivered and designed.</w:t>
      </w:r>
    </w:p>
    <w:p w14:paraId="08CC4D72" w14:textId="77777777" w:rsidR="009B1F44" w:rsidRDefault="009B1F44" w:rsidP="00A66B43">
      <w:pPr>
        <w:pStyle w:val="Heading2"/>
      </w:pPr>
      <w:bookmarkStart w:id="161" w:name="_Toc126305499"/>
      <w:r>
        <w:t>Fiscal Cost:</w:t>
      </w:r>
      <w:bookmarkEnd w:id="161"/>
    </w:p>
    <w:p w14:paraId="20C3CFAE" w14:textId="77777777" w:rsidR="009B1F44" w:rsidRDefault="009B1F44" w:rsidP="00A66B43">
      <w:pPr>
        <w:spacing w:after="0"/>
      </w:pPr>
      <w:r w:rsidRPr="00A66B43">
        <w:rPr>
          <w:color w:val="002060"/>
        </w:rPr>
        <w:t xml:space="preserve">Fiscal Administration </w:t>
      </w:r>
      <w:r>
        <w:t>where we perform the role of your banker by paying bills and reporting expenditures to the state.</w:t>
      </w:r>
    </w:p>
    <w:p w14:paraId="130301B5" w14:textId="77777777" w:rsidR="009B1F44" w:rsidRDefault="009B1F44" w:rsidP="00A66B43">
      <w:pPr>
        <w:spacing w:after="0"/>
      </w:pPr>
      <w:r w:rsidRPr="00A66B43">
        <w:rPr>
          <w:color w:val="002060"/>
        </w:rPr>
        <w:t>Board Administration</w:t>
      </w:r>
      <w:r>
        <w:t xml:space="preserve"> covers such things that are related to personnel, preparing for Board meetings, etc.</w:t>
      </w:r>
    </w:p>
    <w:p w14:paraId="756538C5" w14:textId="77777777" w:rsidR="009B1F44" w:rsidRDefault="009B1F44" w:rsidP="009B1F44">
      <w:r w:rsidRPr="00A66B43">
        <w:rPr>
          <w:color w:val="002060"/>
        </w:rPr>
        <w:t>One-Stop Operator Administration</w:t>
      </w:r>
      <w:r>
        <w:t xml:space="preserve"> exists only because the law stated this was an entity that could have administrative cost and the regional office of U.S. DOL insists it must have some administrative cost.</w:t>
      </w:r>
    </w:p>
    <w:p w14:paraId="473FCA5D" w14:textId="77777777" w:rsidR="009B1F44" w:rsidRDefault="009B1F44" w:rsidP="00A66B43">
      <w:pPr>
        <w:pStyle w:val="Heading2"/>
      </w:pPr>
      <w:bookmarkStart w:id="162" w:name="_Toc126305500"/>
      <w:r>
        <w:t>Program Cost:</w:t>
      </w:r>
      <w:bookmarkEnd w:id="162"/>
    </w:p>
    <w:p w14:paraId="754321BB" w14:textId="77777777" w:rsidR="009B1F44" w:rsidRDefault="009B1F44" w:rsidP="00A66B43">
      <w:pPr>
        <w:spacing w:after="0"/>
      </w:pPr>
      <w:r w:rsidRPr="00A66B43">
        <w:rPr>
          <w:color w:val="002060"/>
        </w:rPr>
        <w:t xml:space="preserve">Broad Program </w:t>
      </w:r>
      <w:r>
        <w:t>where your staff is monitoring or engaged in activities related directly to services being delivered.</w:t>
      </w:r>
    </w:p>
    <w:p w14:paraId="2B71FBDF" w14:textId="77777777" w:rsidR="009B1F44" w:rsidRDefault="009B1F44" w:rsidP="00A66B43">
      <w:pPr>
        <w:spacing w:after="0"/>
      </w:pPr>
      <w:r w:rsidRPr="00A66B43">
        <w:rPr>
          <w:color w:val="002060"/>
        </w:rPr>
        <w:t>Service Provision</w:t>
      </w:r>
      <w:r>
        <w:t xml:space="preserve"> is the cost of your service provider staff in delivering services to your clients.</w:t>
      </w:r>
    </w:p>
    <w:p w14:paraId="4ED85415" w14:textId="77777777" w:rsidR="009B1F44" w:rsidRDefault="009B1F44" w:rsidP="00A66B43">
      <w:pPr>
        <w:spacing w:after="0"/>
      </w:pPr>
      <w:r w:rsidRPr="00A66B43">
        <w:rPr>
          <w:color w:val="002060"/>
        </w:rPr>
        <w:t>One-Stop Operator</w:t>
      </w:r>
      <w:r w:rsidR="00A66B43">
        <w:rPr>
          <w:color w:val="002060"/>
        </w:rPr>
        <w:t xml:space="preserve"> </w:t>
      </w:r>
      <w:r w:rsidR="00A66B43">
        <w:t>–</w:t>
      </w:r>
      <w:r>
        <w:t xml:space="preserve"> Cost</w:t>
      </w:r>
      <w:r w:rsidR="00A66B43">
        <w:t xml:space="preserve"> </w:t>
      </w:r>
      <w:r>
        <w:t>associated with the Operator performing programmatic operations, coordinating services in the one-stop centers, engaging partners to eliminate duplication and providing efficiencies in American Job Centers.</w:t>
      </w:r>
    </w:p>
    <w:p w14:paraId="5C1E7AB3" w14:textId="77777777" w:rsidR="009B1F44" w:rsidRDefault="009B1F44" w:rsidP="00A66B43">
      <w:pPr>
        <w:spacing w:after="0"/>
      </w:pPr>
      <w:r w:rsidRPr="00A66B43">
        <w:rPr>
          <w:color w:val="002060"/>
        </w:rPr>
        <w:t xml:space="preserve">Youth Work Related </w:t>
      </w:r>
      <w:r>
        <w:t>– Staff cost in providing work experience activities for youth.</w:t>
      </w:r>
    </w:p>
    <w:p w14:paraId="18561366" w14:textId="77777777" w:rsidR="009B1F44" w:rsidRDefault="009B1F44" w:rsidP="00A66B43">
      <w:pPr>
        <w:spacing w:after="0"/>
      </w:pPr>
      <w:r w:rsidRPr="00A66B43">
        <w:rPr>
          <w:color w:val="002060"/>
        </w:rPr>
        <w:t>Training Services</w:t>
      </w:r>
      <w:r>
        <w:t xml:space="preserve"> – cost of the Board helping finance occupational training for clients whether they are adults or youth. Results of this training is a credential and/or degree</w:t>
      </w:r>
    </w:p>
    <w:p w14:paraId="3932F8E3" w14:textId="77777777" w:rsidR="009B1F44" w:rsidRDefault="009B1F44" w:rsidP="00A66B43">
      <w:pPr>
        <w:spacing w:after="0"/>
      </w:pPr>
      <w:r w:rsidRPr="00A66B43">
        <w:rPr>
          <w:color w:val="002060"/>
        </w:rPr>
        <w:t xml:space="preserve">On-the-Job </w:t>
      </w:r>
      <w:r>
        <w:t xml:space="preserve">– Working with employer partners, this allows for our service provider to enter contracts whereby they are reimbursing a company for extraordinary training cost. Simply put, providing the necessary training to a new employee that allows them to gain the experience where they reach the level of other beginning employees. We reimburse half the salary for a </w:t>
      </w:r>
      <w:r>
        <w:lastRenderedPageBreak/>
        <w:t>period of no longer than six months. Expectation is the participant transitions to full-time employment with the same company.</w:t>
      </w:r>
    </w:p>
    <w:p w14:paraId="7382E538" w14:textId="77777777" w:rsidR="009B1F44" w:rsidRDefault="009B1F44" w:rsidP="00A66B43">
      <w:pPr>
        <w:spacing w:after="0"/>
      </w:pPr>
      <w:r w:rsidRPr="00A66B43">
        <w:rPr>
          <w:color w:val="002060"/>
        </w:rPr>
        <w:t xml:space="preserve">Incumbent Worker </w:t>
      </w:r>
      <w:r>
        <w:t>– New concept that allows local boards to enter contracts that upskills a company’s existing employees to a higher level where the employee can receive higher wages or greater benefits and allows us the opportunity to back fill an entry level position</w:t>
      </w:r>
    </w:p>
    <w:p w14:paraId="7FA07D7E" w14:textId="77777777" w:rsidR="009B1F44" w:rsidRDefault="009B1F44" w:rsidP="00A66B43">
      <w:pPr>
        <w:spacing w:after="0"/>
      </w:pPr>
      <w:r w:rsidRPr="00A66B43">
        <w:rPr>
          <w:color w:val="002060"/>
        </w:rPr>
        <w:t xml:space="preserve">Transitional Jobs/Work Experience </w:t>
      </w:r>
      <w:r>
        <w:t>– Two terms, transitional jobs for adults and work experience for youth, but both mean the same. Allows us to provide real work experience opportunities where the service provider puts the employee on their payroll, but the participant is placed in a position with an employer partner in order for the participant to gain valuable work experience where they may not have any.</w:t>
      </w:r>
    </w:p>
    <w:p w14:paraId="4AFB3732" w14:textId="77777777" w:rsidR="009B1F44" w:rsidRDefault="009B1F44" w:rsidP="00A66B43">
      <w:pPr>
        <w:spacing w:after="0"/>
      </w:pPr>
      <w:r w:rsidRPr="00A66B43">
        <w:rPr>
          <w:color w:val="002060"/>
        </w:rPr>
        <w:t xml:space="preserve">Supportive Services </w:t>
      </w:r>
      <w:r>
        <w:t>which is where you have policy that allows you to “support” clients as they are engaged in WIOA sponsored activities. You might pay for licensing upon completion of occupational training or you may provide work related tools for a client.</w:t>
      </w:r>
    </w:p>
    <w:p w14:paraId="22814CB6" w14:textId="77777777" w:rsidR="009B1F44" w:rsidRDefault="009B1F44" w:rsidP="009B1F44">
      <w:r w:rsidRPr="00A66B43">
        <w:rPr>
          <w:color w:val="002060"/>
        </w:rPr>
        <w:t xml:space="preserve">System Cost </w:t>
      </w:r>
      <w:r>
        <w:t>is the infrastructure cost associated with providing the necessary items for service provision staff to perform their duties; rent, telephone, computers, assessments, etc. at American Job Centers.</w:t>
      </w:r>
    </w:p>
    <w:p w14:paraId="5568A9E6" w14:textId="77777777" w:rsidR="009B1F44" w:rsidRDefault="009B1F44" w:rsidP="00A66B43">
      <w:pPr>
        <w:pStyle w:val="Heading2"/>
      </w:pPr>
      <w:bookmarkStart w:id="163" w:name="_Toc126305501"/>
      <w:r>
        <w:t>Special Provisions of the Funding:</w:t>
      </w:r>
      <w:bookmarkEnd w:id="163"/>
    </w:p>
    <w:p w14:paraId="2B4AB6D8" w14:textId="77777777" w:rsidR="009B1F44" w:rsidRPr="00A66B43" w:rsidRDefault="009B1F44" w:rsidP="00A66B43">
      <w:pPr>
        <w:spacing w:line="240" w:lineRule="auto"/>
        <w:rPr>
          <w:b/>
        </w:rPr>
      </w:pPr>
      <w:r w:rsidRPr="00A66B43">
        <w:rPr>
          <w:b/>
        </w:rPr>
        <w:t>Administration Cost is limited to ten (10) percent of our funding. This does not include the funds we receive for working done for any other area.</w:t>
      </w:r>
    </w:p>
    <w:p w14:paraId="6C555196" w14:textId="77777777" w:rsidR="009B1F44" w:rsidRPr="00A66B43" w:rsidRDefault="009B1F44" w:rsidP="00A66B43">
      <w:pPr>
        <w:spacing w:line="240" w:lineRule="auto"/>
        <w:rPr>
          <w:b/>
        </w:rPr>
      </w:pPr>
      <w:r w:rsidRPr="00A66B43">
        <w:rPr>
          <w:b/>
        </w:rPr>
        <w:t>Twenty (20) percent of youth program funds must be spent on work related activities which include staff time providing for and/or arranging those activities.</w:t>
      </w:r>
    </w:p>
    <w:p w14:paraId="2027CE85" w14:textId="77777777" w:rsidR="009B1F44" w:rsidRPr="00A66B43" w:rsidRDefault="009B1F44" w:rsidP="00A66B43">
      <w:pPr>
        <w:spacing w:line="240" w:lineRule="auto"/>
        <w:rPr>
          <w:b/>
        </w:rPr>
      </w:pPr>
      <w:r w:rsidRPr="00A66B43">
        <w:rPr>
          <w:b/>
        </w:rPr>
        <w:t>Seventy-five (75) of our youth funds must be spent on out of school youth which means they cannot be enrolled in any kind of educational institution, secondary or post-secondary. They can be attending Job Corps</w:t>
      </w:r>
    </w:p>
    <w:p w14:paraId="322A94DE" w14:textId="77777777" w:rsidR="00A66B43" w:rsidRDefault="009B1F44" w:rsidP="00A66B43">
      <w:pPr>
        <w:spacing w:line="240" w:lineRule="auto"/>
        <w:rPr>
          <w:b/>
        </w:rPr>
        <w:sectPr w:rsidR="00A66B43" w:rsidSect="00A255C0">
          <w:pgSz w:w="12240" w:h="15840"/>
          <w:pgMar w:top="1440" w:right="1440" w:bottom="1440" w:left="1440" w:header="720" w:footer="720" w:gutter="0"/>
          <w:cols w:space="720"/>
          <w:titlePg/>
          <w:docGrid w:linePitch="360"/>
        </w:sectPr>
      </w:pPr>
      <w:r w:rsidRPr="00A66B43">
        <w:rPr>
          <w:b/>
        </w:rPr>
        <w:t>Forty (40) percent of our Adult and Dislocated Worker funds must be spent on direct training cost. This includes Occupational Training, OJT, Transitional Jobs, Incumbent worker training, and Supportive Services necessary for them to be engaged in training activities. Additionally, to be counted in this category the participant must complete the activity for the expenditure to be considered as part of the 40%.</w:t>
      </w:r>
    </w:p>
    <w:p w14:paraId="269DC63E" w14:textId="77777777" w:rsidR="00A66B43" w:rsidRDefault="00A66B43" w:rsidP="004F1F0F">
      <w:pPr>
        <w:pStyle w:val="H2-2"/>
      </w:pPr>
      <w:bookmarkStart w:id="164" w:name="_Toc126305502"/>
      <w:r>
        <w:lastRenderedPageBreak/>
        <w:t>Strategic Plan</w:t>
      </w:r>
      <w:bookmarkEnd w:id="164"/>
    </w:p>
    <w:p w14:paraId="3E92B93D" w14:textId="77777777" w:rsidR="009B1F44" w:rsidRDefault="00A40E39" w:rsidP="004F1F0F">
      <w:pPr>
        <w:pStyle w:val="H2-2"/>
      </w:pPr>
      <w:bookmarkStart w:id="165" w:name="_Toc126305503"/>
      <w:r>
        <w:t>Workforce Innovation and Opportunity Act (WIOA) Glossary</w:t>
      </w:r>
      <w:bookmarkEnd w:id="165"/>
    </w:p>
    <w:p w14:paraId="1DD9339A" w14:textId="77777777" w:rsidR="00A40E39" w:rsidRDefault="003C1B86" w:rsidP="004F1F0F">
      <w:pPr>
        <w:jc w:val="center"/>
        <w:sectPr w:rsidR="00A40E39" w:rsidSect="00A255C0">
          <w:pgSz w:w="12240" w:h="15840"/>
          <w:pgMar w:top="1440" w:right="1440" w:bottom="1440" w:left="1440" w:header="720" w:footer="720" w:gutter="0"/>
          <w:cols w:space="720"/>
          <w:titlePg/>
          <w:docGrid w:linePitch="360"/>
        </w:sectPr>
      </w:pPr>
      <w:hyperlink r:id="rId35" w:history="1">
        <w:r w:rsidR="00A40E39" w:rsidRPr="00234E10">
          <w:rPr>
            <w:rStyle w:val="Hyperlink"/>
          </w:rPr>
          <w:t>http://oklahomaworks.gov/wioa-glossary-definitions/</w:t>
        </w:r>
      </w:hyperlink>
      <w:r w:rsidR="00A40E39">
        <w:t xml:space="preserve"> </w:t>
      </w:r>
    </w:p>
    <w:p w14:paraId="309D57A3" w14:textId="77777777" w:rsidR="00A40E39" w:rsidRDefault="00A40E39" w:rsidP="00A40E39">
      <w:pPr>
        <w:pStyle w:val="Heading2"/>
      </w:pPr>
      <w:bookmarkStart w:id="166" w:name="_Toc126305504"/>
      <w:r>
        <w:lastRenderedPageBreak/>
        <w:t>Resources</w:t>
      </w:r>
      <w:bookmarkEnd w:id="166"/>
    </w:p>
    <w:p w14:paraId="1F37E700" w14:textId="77777777" w:rsidR="00A40E39" w:rsidRDefault="00A40E39" w:rsidP="00A40E39">
      <w:pPr>
        <w:spacing w:after="0"/>
      </w:pPr>
      <w:proofErr w:type="spellStart"/>
      <w:r>
        <w:t>BoardSource</w:t>
      </w:r>
      <w:proofErr w:type="spellEnd"/>
      <w:r>
        <w:t xml:space="preserve"> </w:t>
      </w:r>
    </w:p>
    <w:p w14:paraId="3EA5BC39" w14:textId="77777777" w:rsidR="00A40E39" w:rsidRDefault="003C1B86" w:rsidP="00A40E39">
      <w:hyperlink r:id="rId36" w:history="1">
        <w:r w:rsidR="00A40E39" w:rsidRPr="00234E10">
          <w:rPr>
            <w:rStyle w:val="Hyperlink"/>
          </w:rPr>
          <w:t>www.boardsource.org</w:t>
        </w:r>
      </w:hyperlink>
      <w:r w:rsidR="00A40E39">
        <w:t xml:space="preserve"> </w:t>
      </w:r>
    </w:p>
    <w:p w14:paraId="7732ACA6" w14:textId="77777777" w:rsidR="00A40E39" w:rsidRDefault="00A40E39" w:rsidP="00A40E39">
      <w:pPr>
        <w:spacing w:after="0"/>
      </w:pPr>
      <w:r>
        <w:t>National Association of Workforce Development Boards</w:t>
      </w:r>
    </w:p>
    <w:p w14:paraId="6E164341" w14:textId="77777777" w:rsidR="00A40E39" w:rsidRDefault="00A40E39" w:rsidP="00A40E39">
      <w:pPr>
        <w:spacing w:after="0"/>
      </w:pPr>
      <w:r>
        <w:t xml:space="preserve">The Case for Strong Workforce Boards and Board Staff (Free Online Course) </w:t>
      </w:r>
    </w:p>
    <w:p w14:paraId="671F04A1" w14:textId="77777777" w:rsidR="00A40E39" w:rsidRDefault="003C1B86" w:rsidP="00A40E39">
      <w:hyperlink r:id="rId37" w:history="1">
        <w:r w:rsidR="00A40E39" w:rsidRPr="00234E10">
          <w:rPr>
            <w:rStyle w:val="Hyperlink"/>
          </w:rPr>
          <w:t>www.nawb.org</w:t>
        </w:r>
      </w:hyperlink>
      <w:r w:rsidR="00A40E39">
        <w:t xml:space="preserve"> </w:t>
      </w:r>
    </w:p>
    <w:p w14:paraId="2C01839C" w14:textId="77777777" w:rsidR="00A40E39" w:rsidRDefault="00A40E39" w:rsidP="00A40E39">
      <w:pPr>
        <w:spacing w:after="0"/>
      </w:pPr>
      <w:r>
        <w:t xml:space="preserve">Oklahoma Works </w:t>
      </w:r>
    </w:p>
    <w:p w14:paraId="5122B975" w14:textId="77777777" w:rsidR="00A40E39" w:rsidRDefault="003C1B86" w:rsidP="00A40E39">
      <w:hyperlink r:id="rId38" w:history="1">
        <w:r w:rsidR="00A40E39" w:rsidRPr="00234E10">
          <w:rPr>
            <w:rStyle w:val="Hyperlink"/>
          </w:rPr>
          <w:t>www.Oklahomaworks.gov</w:t>
        </w:r>
      </w:hyperlink>
      <w:r w:rsidR="00A40E39">
        <w:t xml:space="preserve"> </w:t>
      </w:r>
    </w:p>
    <w:p w14:paraId="3C31A9C7" w14:textId="77777777" w:rsidR="00A40E39" w:rsidRDefault="00A40E39" w:rsidP="00A40E39">
      <w:pPr>
        <w:spacing w:after="0"/>
      </w:pPr>
      <w:r>
        <w:t xml:space="preserve">U.S. Department of Labor, Employment and Training Administration </w:t>
      </w:r>
    </w:p>
    <w:p w14:paraId="584AFCD3" w14:textId="77777777" w:rsidR="00A40E39" w:rsidRDefault="003C1B86" w:rsidP="00A40E39">
      <w:hyperlink r:id="rId39" w:history="1">
        <w:r w:rsidR="00A40E39" w:rsidRPr="00234E10">
          <w:rPr>
            <w:rStyle w:val="Hyperlink"/>
          </w:rPr>
          <w:t>www.doleta.gov/wioa/</w:t>
        </w:r>
      </w:hyperlink>
      <w:r w:rsidR="00A40E39">
        <w:t xml:space="preserve"> </w:t>
      </w:r>
    </w:p>
    <w:p w14:paraId="4FD21A12" w14:textId="77777777" w:rsidR="00A40E39" w:rsidRDefault="00A40E39" w:rsidP="00A40E39">
      <w:pPr>
        <w:spacing w:after="0"/>
      </w:pPr>
      <w:r>
        <w:t>Workforce Innovation and Opportunity Act of 2014</w:t>
      </w:r>
    </w:p>
    <w:p w14:paraId="4A3F0233" w14:textId="77777777" w:rsidR="00A40E39" w:rsidRDefault="003C1B86" w:rsidP="00A40E39">
      <w:hyperlink r:id="rId40" w:history="1">
        <w:r w:rsidR="00A40E39" w:rsidRPr="00234E10">
          <w:rPr>
            <w:rStyle w:val="Hyperlink"/>
          </w:rPr>
          <w:t>https://www.congress.gov/113/bills/hr803/BILLS-113hr803enr.pdf</w:t>
        </w:r>
      </w:hyperlink>
      <w:r w:rsidR="00A40E39">
        <w:t xml:space="preserve"> </w:t>
      </w:r>
    </w:p>
    <w:p w14:paraId="6E443A50" w14:textId="77777777" w:rsidR="00A40E39" w:rsidRDefault="00A40E39" w:rsidP="00A40E39">
      <w:pPr>
        <w:spacing w:after="0"/>
      </w:pPr>
      <w:r>
        <w:t>Workforce Innovation and Opportunity Act of 2014 Final Rule</w:t>
      </w:r>
    </w:p>
    <w:p w14:paraId="4A7DFC75" w14:textId="77777777" w:rsidR="00A40E39" w:rsidRDefault="003C1B86" w:rsidP="00A40E39">
      <w:pPr>
        <w:sectPr w:rsidR="00A40E39" w:rsidSect="00A255C0">
          <w:pgSz w:w="12240" w:h="15840"/>
          <w:pgMar w:top="1440" w:right="1440" w:bottom="1440" w:left="1440" w:header="720" w:footer="720" w:gutter="0"/>
          <w:cols w:space="720"/>
          <w:titlePg/>
          <w:docGrid w:linePitch="360"/>
        </w:sectPr>
      </w:pPr>
      <w:hyperlink r:id="rId41" w:history="1">
        <w:r w:rsidR="00A40E39" w:rsidRPr="00234E10">
          <w:rPr>
            <w:rStyle w:val="Hyperlink"/>
          </w:rPr>
          <w:t>https://www.govinfo.gov/content/pkg/FR-2016-08-19/pdf/2016-15975.pdf</w:t>
        </w:r>
      </w:hyperlink>
      <w:r w:rsidR="00A40E39">
        <w:t xml:space="preserve"> </w:t>
      </w:r>
    </w:p>
    <w:p w14:paraId="5E4AF5D6" w14:textId="77777777" w:rsidR="00A40E39" w:rsidRDefault="00A40E39" w:rsidP="004F1F0F">
      <w:pPr>
        <w:pStyle w:val="H2-2"/>
        <w:sectPr w:rsidR="00A40E39" w:rsidSect="00A255C0">
          <w:pgSz w:w="12240" w:h="15840"/>
          <w:pgMar w:top="1440" w:right="1440" w:bottom="1440" w:left="1440" w:header="720" w:footer="720" w:gutter="0"/>
          <w:cols w:space="720"/>
          <w:titlePg/>
          <w:docGrid w:linePitch="360"/>
        </w:sectPr>
      </w:pPr>
      <w:bookmarkStart w:id="167" w:name="_Toc126305505"/>
      <w:r>
        <w:lastRenderedPageBreak/>
        <w:t>Board and Staff Contact Information</w:t>
      </w:r>
      <w:bookmarkEnd w:id="167"/>
    </w:p>
    <w:p w14:paraId="7CC5EAB4" w14:textId="77777777" w:rsidR="00A40E39" w:rsidRDefault="00A40E39" w:rsidP="00A40E39">
      <w:pPr>
        <w:pStyle w:val="Heading3"/>
      </w:pPr>
      <w:bookmarkStart w:id="168" w:name="_Toc126305506"/>
      <w:r>
        <w:lastRenderedPageBreak/>
        <w:t>BOARD STAFF</w:t>
      </w:r>
      <w:bookmarkEnd w:id="168"/>
    </w:p>
    <w:tbl>
      <w:tblPr>
        <w:tblStyle w:val="GridTable1Light"/>
        <w:tblW w:w="5040" w:type="pct"/>
        <w:tblLook w:val="04A0" w:firstRow="1" w:lastRow="0" w:firstColumn="1" w:lastColumn="0" w:noHBand="0" w:noVBand="1"/>
      </w:tblPr>
      <w:tblGrid>
        <w:gridCol w:w="2432"/>
        <w:gridCol w:w="3253"/>
        <w:gridCol w:w="3110"/>
        <w:gridCol w:w="1791"/>
      </w:tblGrid>
      <w:tr w:rsidR="001311F9" w14:paraId="4DEB2E7D" w14:textId="77777777" w:rsidTr="00044796">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148" w:type="pct"/>
          </w:tcPr>
          <w:p w14:paraId="4FCA0509" w14:textId="77777777" w:rsidR="001311F9" w:rsidRDefault="001311F9" w:rsidP="001311F9">
            <w:pPr>
              <w:spacing w:after="0" w:line="240" w:lineRule="auto"/>
            </w:pPr>
            <w:r>
              <w:t>Name</w:t>
            </w:r>
          </w:p>
        </w:tc>
        <w:tc>
          <w:tcPr>
            <w:tcW w:w="1536" w:type="pct"/>
          </w:tcPr>
          <w:p w14:paraId="142FF7AC" w14:textId="77777777" w:rsidR="001311F9" w:rsidRDefault="001311F9" w:rsidP="001311F9">
            <w:pPr>
              <w:spacing w:after="0" w:line="240" w:lineRule="auto"/>
              <w:cnfStyle w:val="100000000000" w:firstRow="1" w:lastRow="0" w:firstColumn="0" w:lastColumn="0" w:oddVBand="0" w:evenVBand="0" w:oddHBand="0" w:evenHBand="0" w:firstRowFirstColumn="0" w:firstRowLastColumn="0" w:lastRowFirstColumn="0" w:lastRowLastColumn="0"/>
            </w:pPr>
            <w:r>
              <w:t>Address</w:t>
            </w:r>
          </w:p>
        </w:tc>
        <w:tc>
          <w:tcPr>
            <w:tcW w:w="1469" w:type="pct"/>
          </w:tcPr>
          <w:p w14:paraId="0F3D4D51" w14:textId="77777777" w:rsidR="001311F9" w:rsidRDefault="001311F9" w:rsidP="001311F9">
            <w:pPr>
              <w:spacing w:after="0" w:line="240" w:lineRule="auto"/>
              <w:cnfStyle w:val="100000000000" w:firstRow="1" w:lastRow="0" w:firstColumn="0" w:lastColumn="0" w:oddVBand="0" w:evenVBand="0" w:oddHBand="0" w:evenHBand="0" w:firstRowFirstColumn="0" w:firstRowLastColumn="0" w:lastRowFirstColumn="0" w:lastRowLastColumn="0"/>
            </w:pPr>
            <w:r>
              <w:t>Email</w:t>
            </w:r>
          </w:p>
        </w:tc>
        <w:tc>
          <w:tcPr>
            <w:tcW w:w="846" w:type="pct"/>
          </w:tcPr>
          <w:p w14:paraId="3DCBC902" w14:textId="77777777" w:rsidR="001311F9" w:rsidRDefault="001311F9" w:rsidP="001311F9">
            <w:pPr>
              <w:spacing w:after="0" w:line="240" w:lineRule="auto"/>
              <w:cnfStyle w:val="100000000000" w:firstRow="1" w:lastRow="0" w:firstColumn="0" w:lastColumn="0" w:oddVBand="0" w:evenVBand="0" w:oddHBand="0" w:evenHBand="0" w:firstRowFirstColumn="0" w:firstRowLastColumn="0" w:lastRowFirstColumn="0" w:lastRowLastColumn="0"/>
            </w:pPr>
            <w:r>
              <w:t>Phone</w:t>
            </w:r>
          </w:p>
        </w:tc>
      </w:tr>
      <w:tr w:rsidR="001311F9" w14:paraId="2747D905" w14:textId="77777777" w:rsidTr="00044796">
        <w:trPr>
          <w:trHeight w:val="885"/>
        </w:trPr>
        <w:tc>
          <w:tcPr>
            <w:cnfStyle w:val="001000000000" w:firstRow="0" w:lastRow="0" w:firstColumn="1" w:lastColumn="0" w:oddVBand="0" w:evenVBand="0" w:oddHBand="0" w:evenHBand="0" w:firstRowFirstColumn="0" w:firstRowLastColumn="0" w:lastRowFirstColumn="0" w:lastRowLastColumn="0"/>
            <w:tcW w:w="1148" w:type="pct"/>
          </w:tcPr>
          <w:p w14:paraId="5263464E" w14:textId="77777777" w:rsidR="001311F9" w:rsidRDefault="001311F9" w:rsidP="001311F9">
            <w:pPr>
              <w:spacing w:after="0" w:line="240" w:lineRule="auto"/>
              <w:rPr>
                <w:b w:val="0"/>
                <w:bCs w:val="0"/>
              </w:rPr>
            </w:pPr>
            <w:r>
              <w:t>Sellers, Ashley</w:t>
            </w:r>
          </w:p>
          <w:p w14:paraId="458CF075" w14:textId="77777777" w:rsidR="001311F9" w:rsidRPr="001311F9" w:rsidRDefault="001311F9" w:rsidP="001311F9">
            <w:pPr>
              <w:spacing w:after="0" w:line="240" w:lineRule="auto"/>
              <w:rPr>
                <w:b w:val="0"/>
              </w:rPr>
            </w:pPr>
            <w:r w:rsidRPr="001311F9">
              <w:rPr>
                <w:b w:val="0"/>
              </w:rPr>
              <w:t>Chief Executive Officer</w:t>
            </w:r>
          </w:p>
        </w:tc>
        <w:tc>
          <w:tcPr>
            <w:tcW w:w="1536" w:type="pct"/>
          </w:tcPr>
          <w:p w14:paraId="4AF19557"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3813 N Santa Fe Ave,</w:t>
            </w:r>
          </w:p>
          <w:p w14:paraId="30FB0678"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Suite 135</w:t>
            </w:r>
          </w:p>
          <w:p w14:paraId="2933F799"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Oklahoma City, OK 73118</w:t>
            </w:r>
          </w:p>
        </w:tc>
        <w:tc>
          <w:tcPr>
            <w:tcW w:w="1469" w:type="pct"/>
          </w:tcPr>
          <w:p w14:paraId="49AE5F6E" w14:textId="77777777" w:rsidR="001311F9" w:rsidRDefault="003C1B86" w:rsidP="001311F9">
            <w:pPr>
              <w:spacing w:after="0" w:line="240" w:lineRule="auto"/>
              <w:cnfStyle w:val="000000000000" w:firstRow="0" w:lastRow="0" w:firstColumn="0" w:lastColumn="0" w:oddVBand="0" w:evenVBand="0" w:oddHBand="0" w:evenHBand="0" w:firstRowFirstColumn="0" w:firstRowLastColumn="0" w:lastRowFirstColumn="0" w:lastRowLastColumn="0"/>
            </w:pPr>
            <w:hyperlink r:id="rId42" w:history="1">
              <w:r w:rsidR="001311F9" w:rsidRPr="00234E10">
                <w:rPr>
                  <w:rStyle w:val="Hyperlink"/>
                </w:rPr>
                <w:t>AshleySellers@cowib.org</w:t>
              </w:r>
            </w:hyperlink>
            <w:r w:rsidR="001311F9">
              <w:t xml:space="preserve"> </w:t>
            </w:r>
          </w:p>
        </w:tc>
        <w:tc>
          <w:tcPr>
            <w:tcW w:w="846" w:type="pct"/>
          </w:tcPr>
          <w:p w14:paraId="418FD74D"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405</w:t>
            </w:r>
            <w:r w:rsidR="007B413E">
              <w:t>-</w:t>
            </w:r>
            <w:r>
              <w:t>622-2026</w:t>
            </w:r>
          </w:p>
          <w:p w14:paraId="464384BB" w14:textId="77777777" w:rsidR="00416033" w:rsidRDefault="00416033" w:rsidP="001311F9">
            <w:pPr>
              <w:spacing w:after="0" w:line="240" w:lineRule="auto"/>
              <w:cnfStyle w:val="000000000000" w:firstRow="0" w:lastRow="0" w:firstColumn="0" w:lastColumn="0" w:oddVBand="0" w:evenVBand="0" w:oddHBand="0" w:evenHBand="0" w:firstRowFirstColumn="0" w:firstRowLastColumn="0" w:lastRowFirstColumn="0" w:lastRowLastColumn="0"/>
            </w:pPr>
            <w:r>
              <w:t>Ext</w:t>
            </w:r>
            <w:r w:rsidR="00044796">
              <w:t>. 302</w:t>
            </w:r>
          </w:p>
        </w:tc>
      </w:tr>
      <w:tr w:rsidR="001311F9" w14:paraId="5AAB0D00" w14:textId="77777777" w:rsidTr="00044796">
        <w:trPr>
          <w:trHeight w:val="874"/>
        </w:trPr>
        <w:tc>
          <w:tcPr>
            <w:cnfStyle w:val="001000000000" w:firstRow="0" w:lastRow="0" w:firstColumn="1" w:lastColumn="0" w:oddVBand="0" w:evenVBand="0" w:oddHBand="0" w:evenHBand="0" w:firstRowFirstColumn="0" w:firstRowLastColumn="0" w:lastRowFirstColumn="0" w:lastRowLastColumn="0"/>
            <w:tcW w:w="1148" w:type="pct"/>
          </w:tcPr>
          <w:p w14:paraId="0A5D5B8D" w14:textId="77777777" w:rsidR="001311F9" w:rsidRDefault="001311F9" w:rsidP="001311F9">
            <w:pPr>
              <w:spacing w:after="0" w:line="240" w:lineRule="auto"/>
              <w:rPr>
                <w:b w:val="0"/>
                <w:bCs w:val="0"/>
              </w:rPr>
            </w:pPr>
            <w:r>
              <w:t>Rathbun, Rosaland</w:t>
            </w:r>
          </w:p>
          <w:p w14:paraId="3A8DF5AF" w14:textId="77777777" w:rsidR="001311F9" w:rsidRPr="001311F9" w:rsidRDefault="001311F9" w:rsidP="001311F9">
            <w:pPr>
              <w:spacing w:after="0" w:line="240" w:lineRule="auto"/>
              <w:rPr>
                <w:b w:val="0"/>
              </w:rPr>
            </w:pPr>
            <w:r>
              <w:rPr>
                <w:b w:val="0"/>
              </w:rPr>
              <w:t>Controller</w:t>
            </w:r>
          </w:p>
        </w:tc>
        <w:tc>
          <w:tcPr>
            <w:tcW w:w="1536" w:type="pct"/>
          </w:tcPr>
          <w:p w14:paraId="7316FCA8"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3813 N Santa Fe Ave,</w:t>
            </w:r>
          </w:p>
          <w:p w14:paraId="53E7C12D"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Suite 135</w:t>
            </w:r>
          </w:p>
          <w:p w14:paraId="7CEAB6D5"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Oklahoma City, OK 73118</w:t>
            </w:r>
          </w:p>
        </w:tc>
        <w:tc>
          <w:tcPr>
            <w:tcW w:w="1469" w:type="pct"/>
          </w:tcPr>
          <w:p w14:paraId="53750143" w14:textId="77777777" w:rsidR="001311F9" w:rsidRDefault="003C1B86" w:rsidP="001311F9">
            <w:pPr>
              <w:spacing w:after="0" w:line="240" w:lineRule="auto"/>
              <w:cnfStyle w:val="000000000000" w:firstRow="0" w:lastRow="0" w:firstColumn="0" w:lastColumn="0" w:oddVBand="0" w:evenVBand="0" w:oddHBand="0" w:evenHBand="0" w:firstRowFirstColumn="0" w:firstRowLastColumn="0" w:lastRowFirstColumn="0" w:lastRowLastColumn="0"/>
            </w:pPr>
            <w:hyperlink r:id="rId43" w:history="1">
              <w:r w:rsidR="001311F9" w:rsidRPr="00234E10">
                <w:rPr>
                  <w:rStyle w:val="Hyperlink"/>
                </w:rPr>
                <w:t>RosalandRathbun@cowib.org</w:t>
              </w:r>
            </w:hyperlink>
            <w:r w:rsidR="001311F9">
              <w:t xml:space="preserve"> </w:t>
            </w:r>
          </w:p>
        </w:tc>
        <w:tc>
          <w:tcPr>
            <w:tcW w:w="846" w:type="pct"/>
          </w:tcPr>
          <w:p w14:paraId="4ABE5928"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405-622-2026</w:t>
            </w:r>
          </w:p>
          <w:p w14:paraId="036F2A01" w14:textId="77777777" w:rsidR="00044796" w:rsidRDefault="00044796" w:rsidP="001311F9">
            <w:pPr>
              <w:spacing w:after="0" w:line="240" w:lineRule="auto"/>
              <w:cnfStyle w:val="000000000000" w:firstRow="0" w:lastRow="0" w:firstColumn="0" w:lastColumn="0" w:oddVBand="0" w:evenVBand="0" w:oddHBand="0" w:evenHBand="0" w:firstRowFirstColumn="0" w:firstRowLastColumn="0" w:lastRowFirstColumn="0" w:lastRowLastColumn="0"/>
            </w:pPr>
            <w:r>
              <w:t>Ext. 306</w:t>
            </w:r>
          </w:p>
        </w:tc>
      </w:tr>
      <w:tr w:rsidR="001311F9" w14:paraId="41107EE2" w14:textId="77777777" w:rsidTr="00044796">
        <w:trPr>
          <w:trHeight w:val="885"/>
        </w:trPr>
        <w:tc>
          <w:tcPr>
            <w:cnfStyle w:val="001000000000" w:firstRow="0" w:lastRow="0" w:firstColumn="1" w:lastColumn="0" w:oddVBand="0" w:evenVBand="0" w:oddHBand="0" w:evenHBand="0" w:firstRowFirstColumn="0" w:firstRowLastColumn="0" w:lastRowFirstColumn="0" w:lastRowLastColumn="0"/>
            <w:tcW w:w="1148" w:type="pct"/>
          </w:tcPr>
          <w:p w14:paraId="6F1EB262" w14:textId="77777777" w:rsidR="001311F9" w:rsidRDefault="001311F9" w:rsidP="001311F9">
            <w:pPr>
              <w:spacing w:after="0" w:line="240" w:lineRule="auto"/>
              <w:rPr>
                <w:b w:val="0"/>
                <w:bCs w:val="0"/>
              </w:rPr>
            </w:pPr>
            <w:r>
              <w:t>Scott, Yolanda</w:t>
            </w:r>
          </w:p>
          <w:p w14:paraId="07AE3D56" w14:textId="77777777" w:rsidR="001311F9" w:rsidRPr="001311F9" w:rsidRDefault="001311F9" w:rsidP="001311F9">
            <w:pPr>
              <w:spacing w:after="0" w:line="240" w:lineRule="auto"/>
              <w:rPr>
                <w:b w:val="0"/>
              </w:rPr>
            </w:pPr>
            <w:r>
              <w:rPr>
                <w:b w:val="0"/>
              </w:rPr>
              <w:t>Youth Programs Manager</w:t>
            </w:r>
          </w:p>
        </w:tc>
        <w:tc>
          <w:tcPr>
            <w:tcW w:w="1536" w:type="pct"/>
          </w:tcPr>
          <w:p w14:paraId="4273B6BA"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3813 N Santa Fe Ave,</w:t>
            </w:r>
          </w:p>
          <w:p w14:paraId="6C35D708"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Suite 135</w:t>
            </w:r>
          </w:p>
          <w:p w14:paraId="68874976"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Oklahoma City, OK 73118</w:t>
            </w:r>
          </w:p>
        </w:tc>
        <w:tc>
          <w:tcPr>
            <w:tcW w:w="1469" w:type="pct"/>
          </w:tcPr>
          <w:p w14:paraId="291A21F0" w14:textId="77777777" w:rsidR="001311F9" w:rsidRDefault="003C1B86" w:rsidP="001311F9">
            <w:pPr>
              <w:spacing w:after="0" w:line="240" w:lineRule="auto"/>
              <w:cnfStyle w:val="000000000000" w:firstRow="0" w:lastRow="0" w:firstColumn="0" w:lastColumn="0" w:oddVBand="0" w:evenVBand="0" w:oddHBand="0" w:evenHBand="0" w:firstRowFirstColumn="0" w:firstRowLastColumn="0" w:lastRowFirstColumn="0" w:lastRowLastColumn="0"/>
            </w:pPr>
            <w:hyperlink r:id="rId44" w:history="1">
              <w:r w:rsidR="001311F9" w:rsidRPr="00234E10">
                <w:rPr>
                  <w:rStyle w:val="Hyperlink"/>
                </w:rPr>
                <w:t>YolandaScott@cowib.org</w:t>
              </w:r>
            </w:hyperlink>
          </w:p>
        </w:tc>
        <w:tc>
          <w:tcPr>
            <w:tcW w:w="846" w:type="pct"/>
          </w:tcPr>
          <w:p w14:paraId="6A94C781"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405-622-2026</w:t>
            </w:r>
          </w:p>
          <w:p w14:paraId="68B69F77" w14:textId="77777777" w:rsidR="00044796" w:rsidRDefault="00044796" w:rsidP="001311F9">
            <w:pPr>
              <w:spacing w:after="0" w:line="240" w:lineRule="auto"/>
              <w:cnfStyle w:val="000000000000" w:firstRow="0" w:lastRow="0" w:firstColumn="0" w:lastColumn="0" w:oddVBand="0" w:evenVBand="0" w:oddHBand="0" w:evenHBand="0" w:firstRowFirstColumn="0" w:firstRowLastColumn="0" w:lastRowFirstColumn="0" w:lastRowLastColumn="0"/>
            </w:pPr>
            <w:r>
              <w:t>Ext. 301</w:t>
            </w:r>
          </w:p>
        </w:tc>
      </w:tr>
      <w:tr w:rsidR="001311F9" w14:paraId="20F84CC3" w14:textId="77777777" w:rsidTr="00044796">
        <w:trPr>
          <w:trHeight w:val="1177"/>
        </w:trPr>
        <w:tc>
          <w:tcPr>
            <w:cnfStyle w:val="001000000000" w:firstRow="0" w:lastRow="0" w:firstColumn="1" w:lastColumn="0" w:oddVBand="0" w:evenVBand="0" w:oddHBand="0" w:evenHBand="0" w:firstRowFirstColumn="0" w:firstRowLastColumn="0" w:lastRowFirstColumn="0" w:lastRowLastColumn="0"/>
            <w:tcW w:w="1148" w:type="pct"/>
          </w:tcPr>
          <w:p w14:paraId="30E07819" w14:textId="77777777" w:rsidR="001311F9" w:rsidRDefault="001311F9" w:rsidP="001311F9">
            <w:pPr>
              <w:spacing w:after="0" w:line="240" w:lineRule="auto"/>
              <w:rPr>
                <w:b w:val="0"/>
                <w:bCs w:val="0"/>
              </w:rPr>
            </w:pPr>
            <w:r>
              <w:t>Campbell, Dana</w:t>
            </w:r>
          </w:p>
          <w:p w14:paraId="2E6C2250" w14:textId="77777777" w:rsidR="001311F9" w:rsidRPr="001311F9" w:rsidRDefault="001311F9" w:rsidP="001311F9">
            <w:pPr>
              <w:spacing w:after="0" w:line="240" w:lineRule="auto"/>
              <w:rPr>
                <w:b w:val="0"/>
              </w:rPr>
            </w:pPr>
            <w:r>
              <w:rPr>
                <w:b w:val="0"/>
              </w:rPr>
              <w:t>Business Services &amp; Communications Program Manager</w:t>
            </w:r>
          </w:p>
        </w:tc>
        <w:tc>
          <w:tcPr>
            <w:tcW w:w="1536" w:type="pct"/>
          </w:tcPr>
          <w:p w14:paraId="056D18A1"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3813 N Santa Fe Ave,</w:t>
            </w:r>
          </w:p>
          <w:p w14:paraId="4556897E"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Suite 135</w:t>
            </w:r>
          </w:p>
          <w:p w14:paraId="23E578AC"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Oklahoma City, OK 73118</w:t>
            </w:r>
          </w:p>
        </w:tc>
        <w:tc>
          <w:tcPr>
            <w:tcW w:w="1469" w:type="pct"/>
          </w:tcPr>
          <w:p w14:paraId="3553266B" w14:textId="77777777" w:rsidR="001311F9" w:rsidRDefault="003C1B86" w:rsidP="001311F9">
            <w:pPr>
              <w:spacing w:after="0" w:line="240" w:lineRule="auto"/>
              <w:cnfStyle w:val="000000000000" w:firstRow="0" w:lastRow="0" w:firstColumn="0" w:lastColumn="0" w:oddVBand="0" w:evenVBand="0" w:oddHBand="0" w:evenHBand="0" w:firstRowFirstColumn="0" w:firstRowLastColumn="0" w:lastRowFirstColumn="0" w:lastRowLastColumn="0"/>
            </w:pPr>
            <w:hyperlink r:id="rId45" w:history="1">
              <w:r w:rsidR="001311F9" w:rsidRPr="00234E10">
                <w:rPr>
                  <w:rStyle w:val="Hyperlink"/>
                </w:rPr>
                <w:t>DanaClark@cowib.org</w:t>
              </w:r>
            </w:hyperlink>
            <w:r w:rsidR="001311F9">
              <w:t xml:space="preserve"> </w:t>
            </w:r>
          </w:p>
        </w:tc>
        <w:tc>
          <w:tcPr>
            <w:tcW w:w="846" w:type="pct"/>
          </w:tcPr>
          <w:p w14:paraId="51F598BB"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405-622-2026</w:t>
            </w:r>
          </w:p>
          <w:p w14:paraId="55F1312C" w14:textId="77777777" w:rsidR="00044796" w:rsidRDefault="00044796" w:rsidP="001311F9">
            <w:pPr>
              <w:spacing w:after="0" w:line="240" w:lineRule="auto"/>
              <w:cnfStyle w:val="000000000000" w:firstRow="0" w:lastRow="0" w:firstColumn="0" w:lastColumn="0" w:oddVBand="0" w:evenVBand="0" w:oddHBand="0" w:evenHBand="0" w:firstRowFirstColumn="0" w:firstRowLastColumn="0" w:lastRowFirstColumn="0" w:lastRowLastColumn="0"/>
            </w:pPr>
            <w:r>
              <w:t>Ext. 308</w:t>
            </w:r>
          </w:p>
        </w:tc>
      </w:tr>
      <w:tr w:rsidR="001311F9" w14:paraId="11243032" w14:textId="77777777" w:rsidTr="00044796">
        <w:trPr>
          <w:trHeight w:val="885"/>
        </w:trPr>
        <w:tc>
          <w:tcPr>
            <w:cnfStyle w:val="001000000000" w:firstRow="0" w:lastRow="0" w:firstColumn="1" w:lastColumn="0" w:oddVBand="0" w:evenVBand="0" w:oddHBand="0" w:evenHBand="0" w:firstRowFirstColumn="0" w:firstRowLastColumn="0" w:lastRowFirstColumn="0" w:lastRowLastColumn="0"/>
            <w:tcW w:w="1148" w:type="pct"/>
          </w:tcPr>
          <w:p w14:paraId="70A59E44" w14:textId="77777777" w:rsidR="001311F9" w:rsidRDefault="001311F9" w:rsidP="001311F9">
            <w:pPr>
              <w:spacing w:after="0" w:line="240" w:lineRule="auto"/>
              <w:rPr>
                <w:b w:val="0"/>
                <w:bCs w:val="0"/>
              </w:rPr>
            </w:pPr>
            <w:r>
              <w:t>Chapman, Kim</w:t>
            </w:r>
          </w:p>
          <w:p w14:paraId="1CB59735" w14:textId="77777777" w:rsidR="001311F9" w:rsidRPr="001311F9" w:rsidRDefault="001311F9" w:rsidP="001311F9">
            <w:pPr>
              <w:spacing w:after="0" w:line="240" w:lineRule="auto"/>
              <w:rPr>
                <w:b w:val="0"/>
              </w:rPr>
            </w:pPr>
            <w:r>
              <w:rPr>
                <w:b w:val="0"/>
              </w:rPr>
              <w:t>Policy and Compliance Manager</w:t>
            </w:r>
          </w:p>
        </w:tc>
        <w:tc>
          <w:tcPr>
            <w:tcW w:w="1536" w:type="pct"/>
          </w:tcPr>
          <w:p w14:paraId="7D769382"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3813 N Santa Fe Ave,</w:t>
            </w:r>
          </w:p>
          <w:p w14:paraId="4905D877"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Suite 135</w:t>
            </w:r>
          </w:p>
          <w:p w14:paraId="004E18FD"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Oklahoma City, OK 73118</w:t>
            </w:r>
          </w:p>
        </w:tc>
        <w:tc>
          <w:tcPr>
            <w:tcW w:w="1469" w:type="pct"/>
          </w:tcPr>
          <w:p w14:paraId="4F214786" w14:textId="77777777" w:rsidR="001311F9" w:rsidRDefault="003C1B86" w:rsidP="001311F9">
            <w:pPr>
              <w:spacing w:after="0" w:line="240" w:lineRule="auto"/>
              <w:cnfStyle w:val="000000000000" w:firstRow="0" w:lastRow="0" w:firstColumn="0" w:lastColumn="0" w:oddVBand="0" w:evenVBand="0" w:oddHBand="0" w:evenHBand="0" w:firstRowFirstColumn="0" w:firstRowLastColumn="0" w:lastRowFirstColumn="0" w:lastRowLastColumn="0"/>
            </w:pPr>
            <w:hyperlink r:id="rId46" w:history="1">
              <w:r w:rsidR="001311F9" w:rsidRPr="00234E10">
                <w:rPr>
                  <w:rStyle w:val="Hyperlink"/>
                </w:rPr>
                <w:t>KimChapman@cowib.org</w:t>
              </w:r>
            </w:hyperlink>
            <w:r w:rsidR="001311F9">
              <w:t xml:space="preserve"> </w:t>
            </w:r>
          </w:p>
        </w:tc>
        <w:tc>
          <w:tcPr>
            <w:tcW w:w="846" w:type="pct"/>
          </w:tcPr>
          <w:p w14:paraId="4AC1C090" w14:textId="77777777"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r>
              <w:t>405-622-2026</w:t>
            </w:r>
          </w:p>
          <w:p w14:paraId="06053739" w14:textId="77777777" w:rsidR="00044796" w:rsidRDefault="00044796" w:rsidP="001311F9">
            <w:pPr>
              <w:spacing w:after="0" w:line="240" w:lineRule="auto"/>
              <w:cnfStyle w:val="000000000000" w:firstRow="0" w:lastRow="0" w:firstColumn="0" w:lastColumn="0" w:oddVBand="0" w:evenVBand="0" w:oddHBand="0" w:evenHBand="0" w:firstRowFirstColumn="0" w:firstRowLastColumn="0" w:lastRowFirstColumn="0" w:lastRowLastColumn="0"/>
            </w:pPr>
            <w:r>
              <w:t>Ext. 313</w:t>
            </w:r>
          </w:p>
        </w:tc>
      </w:tr>
      <w:tr w:rsidR="001311F9" w14:paraId="6CDDAB3E" w14:textId="77777777" w:rsidTr="00044796">
        <w:trPr>
          <w:trHeight w:val="885"/>
        </w:trPr>
        <w:tc>
          <w:tcPr>
            <w:cnfStyle w:val="001000000000" w:firstRow="0" w:lastRow="0" w:firstColumn="1" w:lastColumn="0" w:oddVBand="0" w:evenVBand="0" w:oddHBand="0" w:evenHBand="0" w:firstRowFirstColumn="0" w:firstRowLastColumn="0" w:lastRowFirstColumn="0" w:lastRowLastColumn="0"/>
            <w:tcW w:w="1148" w:type="pct"/>
          </w:tcPr>
          <w:p w14:paraId="67064713" w14:textId="60FF63D8" w:rsidR="003C1B86" w:rsidRDefault="003C1B86" w:rsidP="001311F9">
            <w:pPr>
              <w:spacing w:after="0" w:line="240" w:lineRule="auto"/>
              <w:rPr>
                <w:bCs w:val="0"/>
              </w:rPr>
            </w:pPr>
            <w:r>
              <w:rPr>
                <w:bCs w:val="0"/>
              </w:rPr>
              <w:t>Griggs, Kellie</w:t>
            </w:r>
          </w:p>
          <w:p w14:paraId="6D8C82E5" w14:textId="73142617" w:rsidR="001311F9" w:rsidRPr="001311F9" w:rsidRDefault="001311F9" w:rsidP="001311F9">
            <w:pPr>
              <w:spacing w:after="0" w:line="240" w:lineRule="auto"/>
              <w:rPr>
                <w:b w:val="0"/>
              </w:rPr>
            </w:pPr>
            <w:r>
              <w:rPr>
                <w:b w:val="0"/>
              </w:rPr>
              <w:t>Business Services Consultant</w:t>
            </w:r>
          </w:p>
        </w:tc>
        <w:tc>
          <w:tcPr>
            <w:tcW w:w="1536" w:type="pct"/>
          </w:tcPr>
          <w:p w14:paraId="3191AA4C" w14:textId="77777777" w:rsidR="003C1B86" w:rsidRDefault="003C1B86" w:rsidP="003C1B86">
            <w:pPr>
              <w:spacing w:after="0" w:line="240" w:lineRule="auto"/>
              <w:cnfStyle w:val="000000000000" w:firstRow="0" w:lastRow="0" w:firstColumn="0" w:lastColumn="0" w:oddVBand="0" w:evenVBand="0" w:oddHBand="0" w:evenHBand="0" w:firstRowFirstColumn="0" w:firstRowLastColumn="0" w:lastRowFirstColumn="0" w:lastRowLastColumn="0"/>
            </w:pPr>
            <w:r>
              <w:t>3813 N Santa Fe Ave,</w:t>
            </w:r>
          </w:p>
          <w:p w14:paraId="3C3EFC9A" w14:textId="77777777" w:rsidR="003C1B86" w:rsidRDefault="003C1B86" w:rsidP="003C1B86">
            <w:pPr>
              <w:spacing w:after="0" w:line="240" w:lineRule="auto"/>
              <w:cnfStyle w:val="000000000000" w:firstRow="0" w:lastRow="0" w:firstColumn="0" w:lastColumn="0" w:oddVBand="0" w:evenVBand="0" w:oddHBand="0" w:evenHBand="0" w:firstRowFirstColumn="0" w:firstRowLastColumn="0" w:lastRowFirstColumn="0" w:lastRowLastColumn="0"/>
            </w:pPr>
            <w:r>
              <w:t>Suite 135</w:t>
            </w:r>
          </w:p>
          <w:p w14:paraId="576D755D" w14:textId="77777777" w:rsidR="003C1B86" w:rsidRDefault="003C1B86" w:rsidP="003C1B86">
            <w:pPr>
              <w:spacing w:after="0" w:line="240" w:lineRule="auto"/>
              <w:cnfStyle w:val="000000000000" w:firstRow="0" w:lastRow="0" w:firstColumn="0" w:lastColumn="0" w:oddVBand="0" w:evenVBand="0" w:oddHBand="0" w:evenHBand="0" w:firstRowFirstColumn="0" w:firstRowLastColumn="0" w:lastRowFirstColumn="0" w:lastRowLastColumn="0"/>
            </w:pPr>
            <w:r>
              <w:t>Oklahoma City, OK 73118</w:t>
            </w:r>
          </w:p>
          <w:p w14:paraId="3BE3F2CA" w14:textId="1C210B1E" w:rsidR="003C1B86" w:rsidRDefault="003C1B86" w:rsidP="001311F9">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469" w:type="pct"/>
          </w:tcPr>
          <w:p w14:paraId="32E60CBF" w14:textId="1C8A2891" w:rsidR="001311F9" w:rsidRDefault="003C1B86" w:rsidP="001311F9">
            <w:pPr>
              <w:spacing w:after="0" w:line="240" w:lineRule="auto"/>
              <w:cnfStyle w:val="000000000000" w:firstRow="0" w:lastRow="0" w:firstColumn="0" w:lastColumn="0" w:oddVBand="0" w:evenVBand="0" w:oddHBand="0" w:evenHBand="0" w:firstRowFirstColumn="0" w:firstRowLastColumn="0" w:lastRowFirstColumn="0" w:lastRowLastColumn="0"/>
            </w:pPr>
            <w:hyperlink r:id="rId47" w:history="1">
              <w:r w:rsidRPr="00234E10">
                <w:rPr>
                  <w:rStyle w:val="Hyperlink"/>
                </w:rPr>
                <w:t>KellieGriggs@cowib.org</w:t>
              </w:r>
            </w:hyperlink>
          </w:p>
        </w:tc>
        <w:tc>
          <w:tcPr>
            <w:tcW w:w="846" w:type="pct"/>
          </w:tcPr>
          <w:p w14:paraId="36EDF059" w14:textId="77777777" w:rsidR="003C1B86" w:rsidRDefault="003C1B86" w:rsidP="003C1B86">
            <w:pPr>
              <w:spacing w:after="0" w:line="240" w:lineRule="auto"/>
              <w:cnfStyle w:val="000000000000" w:firstRow="0" w:lastRow="0" w:firstColumn="0" w:lastColumn="0" w:oddVBand="0" w:evenVBand="0" w:oddHBand="0" w:evenHBand="0" w:firstRowFirstColumn="0" w:firstRowLastColumn="0" w:lastRowFirstColumn="0" w:lastRowLastColumn="0"/>
            </w:pPr>
            <w:r>
              <w:t>405-622-2026</w:t>
            </w:r>
          </w:p>
          <w:p w14:paraId="71E953F9" w14:textId="612A5228" w:rsidR="003C1B86" w:rsidRDefault="003C1B86" w:rsidP="003C1B86">
            <w:pPr>
              <w:spacing w:after="0" w:line="240" w:lineRule="auto"/>
              <w:cnfStyle w:val="000000000000" w:firstRow="0" w:lastRow="0" w:firstColumn="0" w:lastColumn="0" w:oddVBand="0" w:evenVBand="0" w:oddHBand="0" w:evenHBand="0" w:firstRowFirstColumn="0" w:firstRowLastColumn="0" w:lastRowFirstColumn="0" w:lastRowLastColumn="0"/>
            </w:pPr>
            <w:r>
              <w:t>Ext. 304</w:t>
            </w:r>
          </w:p>
          <w:p w14:paraId="0FD28DAB" w14:textId="77777777" w:rsidR="003C1B86" w:rsidRDefault="003C1B86" w:rsidP="001311F9">
            <w:pPr>
              <w:spacing w:after="0" w:line="240" w:lineRule="auto"/>
              <w:cnfStyle w:val="000000000000" w:firstRow="0" w:lastRow="0" w:firstColumn="0" w:lastColumn="0" w:oddVBand="0" w:evenVBand="0" w:oddHBand="0" w:evenHBand="0" w:firstRowFirstColumn="0" w:firstRowLastColumn="0" w:lastRowFirstColumn="0" w:lastRowLastColumn="0"/>
            </w:pPr>
          </w:p>
          <w:p w14:paraId="5EB5507D" w14:textId="64A134B1" w:rsidR="00044796" w:rsidRDefault="00044796" w:rsidP="001311F9">
            <w:pPr>
              <w:spacing w:after="0" w:line="240" w:lineRule="auto"/>
              <w:cnfStyle w:val="000000000000" w:firstRow="0" w:lastRow="0" w:firstColumn="0" w:lastColumn="0" w:oddVBand="0" w:evenVBand="0" w:oddHBand="0" w:evenHBand="0" w:firstRowFirstColumn="0" w:firstRowLastColumn="0" w:lastRowFirstColumn="0" w:lastRowLastColumn="0"/>
            </w:pPr>
          </w:p>
        </w:tc>
      </w:tr>
      <w:tr w:rsidR="001311F9" w14:paraId="15D1CA9F" w14:textId="77777777" w:rsidTr="00044796">
        <w:trPr>
          <w:trHeight w:val="874"/>
        </w:trPr>
        <w:tc>
          <w:tcPr>
            <w:cnfStyle w:val="001000000000" w:firstRow="0" w:lastRow="0" w:firstColumn="1" w:lastColumn="0" w:oddVBand="0" w:evenVBand="0" w:oddHBand="0" w:evenHBand="0" w:firstRowFirstColumn="0" w:firstRowLastColumn="0" w:lastRowFirstColumn="0" w:lastRowLastColumn="0"/>
            <w:tcW w:w="1148" w:type="pct"/>
          </w:tcPr>
          <w:p w14:paraId="739CA386" w14:textId="77777777" w:rsidR="001311F9" w:rsidRPr="001311F9" w:rsidRDefault="001311F9" w:rsidP="001311F9">
            <w:pPr>
              <w:spacing w:after="0" w:line="240" w:lineRule="auto"/>
              <w:rPr>
                <w:b w:val="0"/>
              </w:rPr>
            </w:pPr>
            <w:r>
              <w:rPr>
                <w:b w:val="0"/>
              </w:rPr>
              <w:t>Business Services Consultant</w:t>
            </w:r>
          </w:p>
        </w:tc>
        <w:tc>
          <w:tcPr>
            <w:tcW w:w="1536" w:type="pct"/>
          </w:tcPr>
          <w:p w14:paraId="26E4E0BB" w14:textId="77777777" w:rsidR="003C1B86" w:rsidRDefault="003C1B86" w:rsidP="003C1B86">
            <w:pPr>
              <w:spacing w:after="0" w:line="240" w:lineRule="auto"/>
              <w:cnfStyle w:val="000000000000" w:firstRow="0" w:lastRow="0" w:firstColumn="0" w:lastColumn="0" w:oddVBand="0" w:evenVBand="0" w:oddHBand="0" w:evenHBand="0" w:firstRowFirstColumn="0" w:firstRowLastColumn="0" w:lastRowFirstColumn="0" w:lastRowLastColumn="0"/>
            </w:pPr>
            <w:r>
              <w:t>1 John C Bruton Dr</w:t>
            </w:r>
          </w:p>
          <w:p w14:paraId="23FC39EB" w14:textId="358E1F08" w:rsidR="003C1B86" w:rsidRDefault="003C1B86" w:rsidP="003C1B86">
            <w:pPr>
              <w:spacing w:after="0" w:line="240" w:lineRule="auto"/>
              <w:cnfStyle w:val="000000000000" w:firstRow="0" w:lastRow="0" w:firstColumn="0" w:lastColumn="0" w:oddVBand="0" w:evenVBand="0" w:oddHBand="0" w:evenHBand="0" w:firstRowFirstColumn="0" w:firstRowLastColumn="0" w:lastRowFirstColumn="0" w:lastRowLastColumn="0"/>
            </w:pPr>
            <w:r>
              <w:t>Shawnee, OK 74804</w:t>
            </w:r>
          </w:p>
        </w:tc>
        <w:tc>
          <w:tcPr>
            <w:tcW w:w="1469" w:type="pct"/>
          </w:tcPr>
          <w:p w14:paraId="1E46BA60" w14:textId="2D6F2924" w:rsidR="001311F9" w:rsidRDefault="001311F9" w:rsidP="001311F9">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846" w:type="pct"/>
          </w:tcPr>
          <w:p w14:paraId="7F97E328" w14:textId="77777777" w:rsidR="003C1B86" w:rsidRDefault="003C1B86" w:rsidP="003C1B86">
            <w:pPr>
              <w:spacing w:after="0" w:line="240" w:lineRule="auto"/>
              <w:cnfStyle w:val="000000000000" w:firstRow="0" w:lastRow="0" w:firstColumn="0" w:lastColumn="0" w:oddVBand="0" w:evenVBand="0" w:oddHBand="0" w:evenHBand="0" w:firstRowFirstColumn="0" w:firstRowLastColumn="0" w:lastRowFirstColumn="0" w:lastRowLastColumn="0"/>
            </w:pPr>
            <w:r>
              <w:t>405-275-7800</w:t>
            </w:r>
          </w:p>
          <w:p w14:paraId="3C90B08C" w14:textId="00F28027" w:rsidR="00044796" w:rsidRDefault="003C1B86" w:rsidP="003C1B86">
            <w:pPr>
              <w:spacing w:after="0" w:line="240" w:lineRule="auto"/>
              <w:cnfStyle w:val="000000000000" w:firstRow="0" w:lastRow="0" w:firstColumn="0" w:lastColumn="0" w:oddVBand="0" w:evenVBand="0" w:oddHBand="0" w:evenHBand="0" w:firstRowFirstColumn="0" w:firstRowLastColumn="0" w:lastRowFirstColumn="0" w:lastRowLastColumn="0"/>
            </w:pPr>
            <w:r>
              <w:t>Ext. 205</w:t>
            </w:r>
          </w:p>
        </w:tc>
      </w:tr>
      <w:tr w:rsidR="00220AAB" w14:paraId="481AC1A3" w14:textId="77777777" w:rsidTr="00044796">
        <w:trPr>
          <w:trHeight w:val="885"/>
        </w:trPr>
        <w:tc>
          <w:tcPr>
            <w:cnfStyle w:val="001000000000" w:firstRow="0" w:lastRow="0" w:firstColumn="1" w:lastColumn="0" w:oddVBand="0" w:evenVBand="0" w:oddHBand="0" w:evenHBand="0" w:firstRowFirstColumn="0" w:firstRowLastColumn="0" w:lastRowFirstColumn="0" w:lastRowLastColumn="0"/>
            <w:tcW w:w="1148" w:type="pct"/>
          </w:tcPr>
          <w:p w14:paraId="1E07D1C8" w14:textId="7F19FD09" w:rsidR="00220AAB" w:rsidRPr="001311F9" w:rsidRDefault="00220AAB" w:rsidP="00220AAB">
            <w:pPr>
              <w:spacing w:after="0" w:line="240" w:lineRule="auto"/>
              <w:rPr>
                <w:b w:val="0"/>
              </w:rPr>
            </w:pPr>
            <w:r w:rsidRPr="001311F9">
              <w:rPr>
                <w:b w:val="0"/>
              </w:rPr>
              <w:t>Accounting Clerk</w:t>
            </w:r>
            <w:r w:rsidR="00785DBC">
              <w:rPr>
                <w:b w:val="0"/>
              </w:rPr>
              <w:t xml:space="preserve"> </w:t>
            </w:r>
          </w:p>
        </w:tc>
        <w:tc>
          <w:tcPr>
            <w:tcW w:w="1536" w:type="pct"/>
          </w:tcPr>
          <w:p w14:paraId="2D07AB1E" w14:textId="77777777" w:rsid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pPr>
            <w:r>
              <w:t>3813 N Santa Fe Ave,</w:t>
            </w:r>
          </w:p>
          <w:p w14:paraId="1A3C5FFD" w14:textId="77777777" w:rsid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pPr>
            <w:r>
              <w:t>Suite 135</w:t>
            </w:r>
          </w:p>
          <w:p w14:paraId="193B2855" w14:textId="77777777" w:rsid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pPr>
            <w:r>
              <w:t>Oklahoma City, OK 73118</w:t>
            </w:r>
          </w:p>
        </w:tc>
        <w:tc>
          <w:tcPr>
            <w:tcW w:w="1469" w:type="pct"/>
          </w:tcPr>
          <w:p w14:paraId="0D86F9EE" w14:textId="54EC69A7" w:rsidR="00220AAB" w:rsidRDefault="003C1B86" w:rsidP="00220AAB">
            <w:pPr>
              <w:spacing w:after="0" w:line="240" w:lineRule="auto"/>
              <w:cnfStyle w:val="000000000000" w:firstRow="0" w:lastRow="0" w:firstColumn="0" w:lastColumn="0" w:oddVBand="0" w:evenVBand="0" w:oddHBand="0" w:evenHBand="0" w:firstRowFirstColumn="0" w:firstRowLastColumn="0" w:lastRowFirstColumn="0" w:lastRowLastColumn="0"/>
            </w:pPr>
            <w:hyperlink r:id="rId48" w:history="1">
              <w:r w:rsidR="00785DBC" w:rsidRPr="00857A33">
                <w:rPr>
                  <w:rStyle w:val="Hyperlink"/>
                </w:rPr>
                <w:t>ap@cowib.org</w:t>
              </w:r>
            </w:hyperlink>
            <w:r w:rsidR="00785DBC">
              <w:t xml:space="preserve"> </w:t>
            </w:r>
          </w:p>
        </w:tc>
        <w:tc>
          <w:tcPr>
            <w:tcW w:w="846" w:type="pct"/>
          </w:tcPr>
          <w:p w14:paraId="0E2EEA05" w14:textId="77777777" w:rsid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pPr>
            <w:r>
              <w:t>405-622-2026</w:t>
            </w:r>
          </w:p>
          <w:p w14:paraId="38D46B07" w14:textId="77777777" w:rsidR="00044796" w:rsidRDefault="00044796" w:rsidP="00220AAB">
            <w:pPr>
              <w:spacing w:after="0" w:line="240" w:lineRule="auto"/>
              <w:cnfStyle w:val="000000000000" w:firstRow="0" w:lastRow="0" w:firstColumn="0" w:lastColumn="0" w:oddVBand="0" w:evenVBand="0" w:oddHBand="0" w:evenHBand="0" w:firstRowFirstColumn="0" w:firstRowLastColumn="0" w:lastRowFirstColumn="0" w:lastRowLastColumn="0"/>
            </w:pPr>
            <w:r>
              <w:t>Ext. 314</w:t>
            </w:r>
          </w:p>
        </w:tc>
      </w:tr>
      <w:tr w:rsidR="00220AAB" w14:paraId="1E2AF5C2" w14:textId="77777777" w:rsidTr="00044796">
        <w:trPr>
          <w:trHeight w:val="885"/>
        </w:trPr>
        <w:tc>
          <w:tcPr>
            <w:cnfStyle w:val="001000000000" w:firstRow="0" w:lastRow="0" w:firstColumn="1" w:lastColumn="0" w:oddVBand="0" w:evenVBand="0" w:oddHBand="0" w:evenHBand="0" w:firstRowFirstColumn="0" w:firstRowLastColumn="0" w:lastRowFirstColumn="0" w:lastRowLastColumn="0"/>
            <w:tcW w:w="1148" w:type="pct"/>
          </w:tcPr>
          <w:p w14:paraId="5AF03249" w14:textId="4F90A422" w:rsidR="00220AAB" w:rsidRPr="00220AAB" w:rsidRDefault="00220AAB" w:rsidP="00220AAB">
            <w:pPr>
              <w:spacing w:after="0" w:line="240" w:lineRule="auto"/>
              <w:rPr>
                <w:b w:val="0"/>
              </w:rPr>
            </w:pPr>
            <w:r w:rsidRPr="00220AAB">
              <w:rPr>
                <w:b w:val="0"/>
              </w:rPr>
              <w:t>Accounting Clerk</w:t>
            </w:r>
            <w:r w:rsidR="00785DBC">
              <w:rPr>
                <w:b w:val="0"/>
              </w:rPr>
              <w:t xml:space="preserve"> </w:t>
            </w:r>
          </w:p>
        </w:tc>
        <w:tc>
          <w:tcPr>
            <w:tcW w:w="1536" w:type="pct"/>
          </w:tcPr>
          <w:p w14:paraId="4BC5FC60" w14:textId="77777777" w:rsid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pPr>
            <w:r>
              <w:t>3813 N Santa Fe Ave,</w:t>
            </w:r>
          </w:p>
          <w:p w14:paraId="056FD142" w14:textId="77777777" w:rsid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pPr>
            <w:r>
              <w:t>Suite 135</w:t>
            </w:r>
          </w:p>
          <w:p w14:paraId="2DBB9769" w14:textId="77777777" w:rsid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pPr>
            <w:r>
              <w:t>Oklahoma City, OK 73118</w:t>
            </w:r>
          </w:p>
        </w:tc>
        <w:tc>
          <w:tcPr>
            <w:tcW w:w="1469" w:type="pct"/>
          </w:tcPr>
          <w:p w14:paraId="10AC6719" w14:textId="13D644B9" w:rsidR="00220AAB" w:rsidRDefault="003C1B86" w:rsidP="00220AAB">
            <w:pPr>
              <w:spacing w:after="0" w:line="240" w:lineRule="auto"/>
              <w:cnfStyle w:val="000000000000" w:firstRow="0" w:lastRow="0" w:firstColumn="0" w:lastColumn="0" w:oddVBand="0" w:evenVBand="0" w:oddHBand="0" w:evenHBand="0" w:firstRowFirstColumn="0" w:firstRowLastColumn="0" w:lastRowFirstColumn="0" w:lastRowLastColumn="0"/>
            </w:pPr>
            <w:hyperlink r:id="rId49" w:history="1">
              <w:r w:rsidR="00785DBC" w:rsidRPr="00857A33">
                <w:rPr>
                  <w:rStyle w:val="Hyperlink"/>
                </w:rPr>
                <w:t>ap@cowib.org</w:t>
              </w:r>
            </w:hyperlink>
            <w:r w:rsidR="00785DBC">
              <w:t xml:space="preserve"> </w:t>
            </w:r>
          </w:p>
        </w:tc>
        <w:tc>
          <w:tcPr>
            <w:tcW w:w="846" w:type="pct"/>
          </w:tcPr>
          <w:p w14:paraId="40FBD64A" w14:textId="77777777" w:rsid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pPr>
            <w:r>
              <w:t>405-622-2026</w:t>
            </w:r>
          </w:p>
          <w:p w14:paraId="1858B52B" w14:textId="77777777" w:rsidR="00044796" w:rsidRDefault="00044796" w:rsidP="00220AAB">
            <w:pPr>
              <w:spacing w:after="0" w:line="240" w:lineRule="auto"/>
              <w:cnfStyle w:val="000000000000" w:firstRow="0" w:lastRow="0" w:firstColumn="0" w:lastColumn="0" w:oddVBand="0" w:evenVBand="0" w:oddHBand="0" w:evenHBand="0" w:firstRowFirstColumn="0" w:firstRowLastColumn="0" w:lastRowFirstColumn="0" w:lastRowLastColumn="0"/>
            </w:pPr>
            <w:r>
              <w:t>Ext. 307</w:t>
            </w:r>
          </w:p>
        </w:tc>
      </w:tr>
      <w:tr w:rsidR="00220AAB" w14:paraId="35D21D97" w14:textId="77777777" w:rsidTr="00044796">
        <w:trPr>
          <w:trHeight w:val="874"/>
        </w:trPr>
        <w:tc>
          <w:tcPr>
            <w:cnfStyle w:val="001000000000" w:firstRow="0" w:lastRow="0" w:firstColumn="1" w:lastColumn="0" w:oddVBand="0" w:evenVBand="0" w:oddHBand="0" w:evenHBand="0" w:firstRowFirstColumn="0" w:firstRowLastColumn="0" w:lastRowFirstColumn="0" w:lastRowLastColumn="0"/>
            <w:tcW w:w="1148" w:type="pct"/>
          </w:tcPr>
          <w:p w14:paraId="62871EA6" w14:textId="396EA8DC" w:rsidR="00220AAB" w:rsidRPr="00220AAB" w:rsidRDefault="00220AAB" w:rsidP="00220AAB">
            <w:pPr>
              <w:spacing w:after="0" w:line="240" w:lineRule="auto"/>
              <w:rPr>
                <w:b w:val="0"/>
                <w:bCs w:val="0"/>
              </w:rPr>
            </w:pPr>
            <w:r>
              <w:rPr>
                <w:b w:val="0"/>
                <w:bCs w:val="0"/>
              </w:rPr>
              <w:t>Accounting C</w:t>
            </w:r>
            <w:bookmarkStart w:id="169" w:name="_GoBack"/>
            <w:bookmarkEnd w:id="169"/>
            <w:r>
              <w:rPr>
                <w:b w:val="0"/>
                <w:bCs w:val="0"/>
              </w:rPr>
              <w:t>lerk</w:t>
            </w:r>
            <w:r w:rsidR="00785DBC">
              <w:rPr>
                <w:b w:val="0"/>
                <w:bCs w:val="0"/>
              </w:rPr>
              <w:t xml:space="preserve"> </w:t>
            </w:r>
          </w:p>
        </w:tc>
        <w:tc>
          <w:tcPr>
            <w:tcW w:w="1536" w:type="pct"/>
          </w:tcPr>
          <w:p w14:paraId="74AFBC9D" w14:textId="77777777" w:rsid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pPr>
            <w:r>
              <w:t>3813 N Santa Fe Ave,</w:t>
            </w:r>
          </w:p>
          <w:p w14:paraId="14E3CBF9" w14:textId="77777777" w:rsid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pPr>
            <w:r>
              <w:t>Suite 135</w:t>
            </w:r>
          </w:p>
          <w:p w14:paraId="0214C988" w14:textId="77777777" w:rsid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pPr>
            <w:r>
              <w:t>Oklahoma City, OK 73118</w:t>
            </w:r>
          </w:p>
        </w:tc>
        <w:tc>
          <w:tcPr>
            <w:tcW w:w="1469" w:type="pct"/>
          </w:tcPr>
          <w:p w14:paraId="7284111D" w14:textId="414C3234" w:rsidR="00220AAB" w:rsidRDefault="003C1B86" w:rsidP="00220AAB">
            <w:pPr>
              <w:spacing w:after="0" w:line="240" w:lineRule="auto"/>
              <w:cnfStyle w:val="000000000000" w:firstRow="0" w:lastRow="0" w:firstColumn="0" w:lastColumn="0" w:oddVBand="0" w:evenVBand="0" w:oddHBand="0" w:evenHBand="0" w:firstRowFirstColumn="0" w:firstRowLastColumn="0" w:lastRowFirstColumn="0" w:lastRowLastColumn="0"/>
            </w:pPr>
            <w:hyperlink r:id="rId50" w:history="1">
              <w:r w:rsidR="00785DBC" w:rsidRPr="00857A33">
                <w:rPr>
                  <w:rStyle w:val="Hyperlink"/>
                </w:rPr>
                <w:t>ap@cowib.org</w:t>
              </w:r>
            </w:hyperlink>
            <w:r w:rsidR="00785DBC">
              <w:t xml:space="preserve"> </w:t>
            </w:r>
          </w:p>
        </w:tc>
        <w:tc>
          <w:tcPr>
            <w:tcW w:w="846" w:type="pct"/>
          </w:tcPr>
          <w:p w14:paraId="4F9173E8" w14:textId="77777777" w:rsid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pPr>
            <w:r>
              <w:t>405-622-2026</w:t>
            </w:r>
          </w:p>
          <w:p w14:paraId="1A186B1E" w14:textId="0B624146" w:rsidR="00044796" w:rsidRDefault="00044796" w:rsidP="00220AAB">
            <w:pPr>
              <w:spacing w:after="0" w:line="240" w:lineRule="auto"/>
              <w:cnfStyle w:val="000000000000" w:firstRow="0" w:lastRow="0" w:firstColumn="0" w:lastColumn="0" w:oddVBand="0" w:evenVBand="0" w:oddHBand="0" w:evenHBand="0" w:firstRowFirstColumn="0" w:firstRowLastColumn="0" w:lastRowFirstColumn="0" w:lastRowLastColumn="0"/>
            </w:pPr>
            <w:r>
              <w:t xml:space="preserve">Ext. </w:t>
            </w:r>
            <w:r w:rsidR="00785DBC">
              <w:t>3110</w:t>
            </w:r>
          </w:p>
        </w:tc>
      </w:tr>
    </w:tbl>
    <w:p w14:paraId="58C5EC77" w14:textId="77777777" w:rsidR="00220AAB" w:rsidRDefault="00220AAB" w:rsidP="00A40E39">
      <w:pPr>
        <w:sectPr w:rsidR="00220AAB" w:rsidSect="001311F9">
          <w:pgSz w:w="12240" w:h="15840"/>
          <w:pgMar w:top="1440" w:right="864" w:bottom="1440" w:left="864" w:header="720" w:footer="720" w:gutter="0"/>
          <w:cols w:space="720"/>
          <w:titlePg/>
          <w:docGrid w:linePitch="360"/>
        </w:sectPr>
      </w:pPr>
    </w:p>
    <w:p w14:paraId="3C0D7D6D" w14:textId="77777777" w:rsidR="00220AAB" w:rsidRDefault="00220AAB" w:rsidP="00220AAB">
      <w:pPr>
        <w:pStyle w:val="Heading3"/>
      </w:pPr>
      <w:bookmarkStart w:id="170" w:name="_Toc126305507"/>
      <w:r>
        <w:lastRenderedPageBreak/>
        <w:t>BOARD OF CHIEF ELECTED OFFICIALS (BCEO)</w:t>
      </w:r>
      <w:bookmarkEnd w:id="170"/>
    </w:p>
    <w:tbl>
      <w:tblPr>
        <w:tblStyle w:val="GridTable1Light"/>
        <w:tblW w:w="5000" w:type="pct"/>
        <w:tblLook w:val="04A0" w:firstRow="1" w:lastRow="0" w:firstColumn="1" w:lastColumn="0" w:noHBand="0" w:noVBand="1"/>
      </w:tblPr>
      <w:tblGrid>
        <w:gridCol w:w="2514"/>
        <w:gridCol w:w="2880"/>
        <w:gridCol w:w="3596"/>
        <w:gridCol w:w="1512"/>
      </w:tblGrid>
      <w:tr w:rsidR="00220AAB" w14:paraId="4F102887" w14:textId="77777777" w:rsidTr="00220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tcPr>
          <w:p w14:paraId="6C91A386" w14:textId="77777777" w:rsidR="00220AAB" w:rsidRDefault="00220AAB" w:rsidP="0006008E">
            <w:pPr>
              <w:spacing w:after="0" w:line="240" w:lineRule="auto"/>
            </w:pPr>
            <w:r>
              <w:t>Name</w:t>
            </w:r>
          </w:p>
        </w:tc>
        <w:tc>
          <w:tcPr>
            <w:tcW w:w="1371" w:type="pct"/>
          </w:tcPr>
          <w:p w14:paraId="2A3B3F39" w14:textId="77777777" w:rsidR="00220AAB" w:rsidRDefault="00220AAB" w:rsidP="0006008E">
            <w:pPr>
              <w:spacing w:after="0" w:line="240" w:lineRule="auto"/>
              <w:cnfStyle w:val="100000000000" w:firstRow="1" w:lastRow="0" w:firstColumn="0" w:lastColumn="0" w:oddVBand="0" w:evenVBand="0" w:oddHBand="0" w:evenHBand="0" w:firstRowFirstColumn="0" w:firstRowLastColumn="0" w:lastRowFirstColumn="0" w:lastRowLastColumn="0"/>
            </w:pPr>
            <w:r>
              <w:t>Address</w:t>
            </w:r>
          </w:p>
        </w:tc>
        <w:tc>
          <w:tcPr>
            <w:tcW w:w="1712" w:type="pct"/>
          </w:tcPr>
          <w:p w14:paraId="3DF524C8" w14:textId="77777777" w:rsidR="00220AAB" w:rsidRDefault="00220AAB" w:rsidP="0006008E">
            <w:pPr>
              <w:spacing w:after="0" w:line="240" w:lineRule="auto"/>
              <w:cnfStyle w:val="100000000000" w:firstRow="1" w:lastRow="0" w:firstColumn="0" w:lastColumn="0" w:oddVBand="0" w:evenVBand="0" w:oddHBand="0" w:evenHBand="0" w:firstRowFirstColumn="0" w:firstRowLastColumn="0" w:lastRowFirstColumn="0" w:lastRowLastColumn="0"/>
            </w:pPr>
            <w:r>
              <w:t>Email</w:t>
            </w:r>
          </w:p>
        </w:tc>
        <w:tc>
          <w:tcPr>
            <w:tcW w:w="720" w:type="pct"/>
          </w:tcPr>
          <w:p w14:paraId="0090D38B" w14:textId="77777777" w:rsidR="00220AAB" w:rsidRDefault="00220AAB" w:rsidP="0006008E">
            <w:pPr>
              <w:spacing w:after="0" w:line="240" w:lineRule="auto"/>
              <w:cnfStyle w:val="100000000000" w:firstRow="1" w:lastRow="0" w:firstColumn="0" w:lastColumn="0" w:oddVBand="0" w:evenVBand="0" w:oddHBand="0" w:evenHBand="0" w:firstRowFirstColumn="0" w:firstRowLastColumn="0" w:lastRowFirstColumn="0" w:lastRowLastColumn="0"/>
            </w:pPr>
            <w:r>
              <w:t>Phone</w:t>
            </w:r>
          </w:p>
        </w:tc>
      </w:tr>
      <w:tr w:rsidR="00220AAB" w14:paraId="401CC421" w14:textId="77777777" w:rsidTr="00220AAB">
        <w:tc>
          <w:tcPr>
            <w:cnfStyle w:val="001000000000" w:firstRow="0" w:lastRow="0" w:firstColumn="1" w:lastColumn="0" w:oddVBand="0" w:evenVBand="0" w:oddHBand="0" w:evenHBand="0" w:firstRowFirstColumn="0" w:firstRowLastColumn="0" w:lastRowFirstColumn="0" w:lastRowLastColumn="0"/>
            <w:tcW w:w="1197" w:type="pct"/>
          </w:tcPr>
          <w:p w14:paraId="39EFA341" w14:textId="77777777" w:rsidR="00220AAB" w:rsidRPr="00220AAB" w:rsidRDefault="00A51852" w:rsidP="00220AAB">
            <w:pPr>
              <w:spacing w:after="0" w:line="240" w:lineRule="auto"/>
              <w:rPr>
                <w:sz w:val="22"/>
              </w:rPr>
            </w:pPr>
            <w:r>
              <w:rPr>
                <w:sz w:val="22"/>
              </w:rPr>
              <w:t>Clayton, Jessica</w:t>
            </w:r>
          </w:p>
          <w:p w14:paraId="3956BC3F" w14:textId="77777777" w:rsidR="00220AAB" w:rsidRPr="00220AAB" w:rsidRDefault="00220AAB" w:rsidP="00A51852">
            <w:pPr>
              <w:spacing w:after="0" w:line="240" w:lineRule="auto"/>
              <w:rPr>
                <w:b w:val="0"/>
                <w:sz w:val="22"/>
              </w:rPr>
            </w:pPr>
            <w:r w:rsidRPr="00220AAB">
              <w:rPr>
                <w:b w:val="0"/>
                <w:sz w:val="22"/>
              </w:rPr>
              <w:t>Oklahoma County</w:t>
            </w:r>
            <w:r w:rsidR="00A51852">
              <w:rPr>
                <w:b w:val="0"/>
                <w:sz w:val="22"/>
              </w:rPr>
              <w:t xml:space="preserve"> Chief Deputy to Brian Maughan </w:t>
            </w:r>
            <w:r w:rsidRPr="00220AAB">
              <w:rPr>
                <w:b w:val="0"/>
                <w:sz w:val="22"/>
              </w:rPr>
              <w:t>Commissioner District 2</w:t>
            </w:r>
            <w:r w:rsidR="00A51852">
              <w:rPr>
                <w:b w:val="0"/>
                <w:sz w:val="22"/>
              </w:rPr>
              <w:t xml:space="preserve"> </w:t>
            </w:r>
          </w:p>
        </w:tc>
        <w:tc>
          <w:tcPr>
            <w:tcW w:w="1371" w:type="pct"/>
          </w:tcPr>
          <w:p w14:paraId="4F80893D" w14:textId="77777777" w:rsidR="00220AAB" w:rsidRDefault="00A51852"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321 N. Park Ave, Room 901</w:t>
            </w:r>
          </w:p>
          <w:p w14:paraId="111DC686" w14:textId="77777777" w:rsidR="00A51852" w:rsidRPr="00220AAB" w:rsidRDefault="00A51852"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Oklahoma City, OK 73102</w:t>
            </w:r>
          </w:p>
        </w:tc>
        <w:tc>
          <w:tcPr>
            <w:tcW w:w="1712" w:type="pct"/>
          </w:tcPr>
          <w:p w14:paraId="3E55C298" w14:textId="77777777" w:rsidR="00220AAB" w:rsidRPr="00220AAB" w:rsidRDefault="003C1B86"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51" w:history="1">
              <w:r w:rsidR="00A51852" w:rsidRPr="00C659F5">
                <w:rPr>
                  <w:rStyle w:val="Hyperlink"/>
                  <w:sz w:val="22"/>
                </w:rPr>
                <w:t>Jessica.Clayton@oklahomacounty.org</w:t>
              </w:r>
            </w:hyperlink>
            <w:r w:rsidR="00A51852">
              <w:rPr>
                <w:sz w:val="22"/>
              </w:rPr>
              <w:t xml:space="preserve"> </w:t>
            </w:r>
          </w:p>
        </w:tc>
        <w:tc>
          <w:tcPr>
            <w:tcW w:w="720" w:type="pct"/>
          </w:tcPr>
          <w:p w14:paraId="7B1718BB" w14:textId="77777777" w:rsidR="00220AAB" w:rsidRPr="00220AAB" w:rsidRDefault="00A51852"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405-317-7548</w:t>
            </w:r>
          </w:p>
        </w:tc>
      </w:tr>
      <w:tr w:rsidR="00220AAB" w14:paraId="17735D48" w14:textId="77777777" w:rsidTr="00220AAB">
        <w:tc>
          <w:tcPr>
            <w:cnfStyle w:val="001000000000" w:firstRow="0" w:lastRow="0" w:firstColumn="1" w:lastColumn="0" w:oddVBand="0" w:evenVBand="0" w:oddHBand="0" w:evenHBand="0" w:firstRowFirstColumn="0" w:firstRowLastColumn="0" w:lastRowFirstColumn="0" w:lastRowLastColumn="0"/>
            <w:tcW w:w="1197" w:type="pct"/>
          </w:tcPr>
          <w:p w14:paraId="2A9D0C1E" w14:textId="77777777" w:rsidR="00220AAB" w:rsidRPr="00220AAB" w:rsidRDefault="00220AAB" w:rsidP="00220AAB">
            <w:pPr>
              <w:spacing w:after="0" w:line="240" w:lineRule="auto"/>
              <w:rPr>
                <w:sz w:val="22"/>
              </w:rPr>
            </w:pPr>
            <w:r w:rsidRPr="00220AAB">
              <w:rPr>
                <w:sz w:val="22"/>
              </w:rPr>
              <w:t>Cleveland, Rod</w:t>
            </w:r>
          </w:p>
          <w:p w14:paraId="65E6A47A" w14:textId="77777777" w:rsidR="00220AAB" w:rsidRPr="00220AAB" w:rsidRDefault="00220AAB" w:rsidP="00220AAB">
            <w:pPr>
              <w:spacing w:after="0" w:line="240" w:lineRule="auto"/>
              <w:rPr>
                <w:b w:val="0"/>
                <w:sz w:val="22"/>
              </w:rPr>
            </w:pPr>
            <w:r w:rsidRPr="00220AAB">
              <w:rPr>
                <w:b w:val="0"/>
                <w:sz w:val="22"/>
              </w:rPr>
              <w:t>Cleveland County Commissioner District 1</w:t>
            </w:r>
          </w:p>
        </w:tc>
        <w:tc>
          <w:tcPr>
            <w:tcW w:w="1371" w:type="pct"/>
          </w:tcPr>
          <w:p w14:paraId="5C40C465" w14:textId="77777777" w:rsidR="00220AAB" w:rsidRP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20AAB">
              <w:rPr>
                <w:sz w:val="22"/>
              </w:rPr>
              <w:t>201 S. Jones</w:t>
            </w:r>
          </w:p>
          <w:p w14:paraId="3BBB3BFF" w14:textId="77777777" w:rsidR="00220AAB" w:rsidRP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20AAB">
              <w:rPr>
                <w:sz w:val="22"/>
              </w:rPr>
              <w:t>Norman, OK 73069</w:t>
            </w:r>
          </w:p>
        </w:tc>
        <w:tc>
          <w:tcPr>
            <w:tcW w:w="1712" w:type="pct"/>
          </w:tcPr>
          <w:p w14:paraId="18F96F4B" w14:textId="77777777" w:rsidR="00220AAB" w:rsidRPr="00220AAB" w:rsidRDefault="003C1B86" w:rsidP="00220AAB">
            <w:pPr>
              <w:spacing w:after="0" w:line="240" w:lineRule="auto"/>
              <w:cnfStyle w:val="000000000000" w:firstRow="0" w:lastRow="0" w:firstColumn="0" w:lastColumn="0" w:oddVBand="0" w:evenVBand="0" w:oddHBand="0" w:evenHBand="0" w:firstRowFirstColumn="0" w:firstRowLastColumn="0" w:lastRowFirstColumn="0" w:lastRowLastColumn="0"/>
              <w:rPr>
                <w:rStyle w:val="Hyperlink"/>
                <w:sz w:val="22"/>
              </w:rPr>
            </w:pPr>
            <w:hyperlink r:id="rId52">
              <w:r w:rsidR="00220AAB" w:rsidRPr="00220AAB">
                <w:rPr>
                  <w:rStyle w:val="Hyperlink"/>
                  <w:sz w:val="22"/>
                </w:rPr>
                <w:t>RCleveland@ClevelandCountyOK.com</w:t>
              </w:r>
            </w:hyperlink>
          </w:p>
        </w:tc>
        <w:tc>
          <w:tcPr>
            <w:tcW w:w="720" w:type="pct"/>
          </w:tcPr>
          <w:p w14:paraId="342F58ED" w14:textId="77777777" w:rsidR="00220AAB" w:rsidRP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20AAB">
              <w:rPr>
                <w:sz w:val="22"/>
              </w:rPr>
              <w:t>405-366-0200</w:t>
            </w:r>
          </w:p>
        </w:tc>
      </w:tr>
      <w:tr w:rsidR="00220AAB" w14:paraId="0889DCB5" w14:textId="77777777" w:rsidTr="00220AAB">
        <w:tc>
          <w:tcPr>
            <w:cnfStyle w:val="001000000000" w:firstRow="0" w:lastRow="0" w:firstColumn="1" w:lastColumn="0" w:oddVBand="0" w:evenVBand="0" w:oddHBand="0" w:evenHBand="0" w:firstRowFirstColumn="0" w:firstRowLastColumn="0" w:lastRowFirstColumn="0" w:lastRowLastColumn="0"/>
            <w:tcW w:w="1197" w:type="pct"/>
          </w:tcPr>
          <w:p w14:paraId="3FCE5D30" w14:textId="77777777" w:rsidR="00220AAB" w:rsidRPr="00220AAB" w:rsidRDefault="00220AAB" w:rsidP="00220AAB">
            <w:pPr>
              <w:spacing w:after="0" w:line="240" w:lineRule="auto"/>
              <w:rPr>
                <w:sz w:val="22"/>
              </w:rPr>
            </w:pPr>
            <w:r w:rsidRPr="00220AAB">
              <w:rPr>
                <w:sz w:val="22"/>
              </w:rPr>
              <w:t>Dennis, Melissa</w:t>
            </w:r>
          </w:p>
          <w:p w14:paraId="6AD9BF98" w14:textId="77777777" w:rsidR="00220AAB" w:rsidRPr="00220AAB" w:rsidRDefault="00220AAB" w:rsidP="00220AAB">
            <w:pPr>
              <w:spacing w:after="0" w:line="240" w:lineRule="auto"/>
              <w:rPr>
                <w:b w:val="0"/>
                <w:sz w:val="22"/>
              </w:rPr>
            </w:pPr>
            <w:r w:rsidRPr="00220AAB">
              <w:rPr>
                <w:b w:val="0"/>
                <w:sz w:val="22"/>
              </w:rPr>
              <w:t>Pottawatomie County</w:t>
            </w:r>
          </w:p>
          <w:p w14:paraId="3E981D29" w14:textId="77777777" w:rsidR="00220AAB" w:rsidRPr="00220AAB" w:rsidRDefault="00220AAB" w:rsidP="00220AAB">
            <w:pPr>
              <w:spacing w:after="0" w:line="240" w:lineRule="auto"/>
              <w:rPr>
                <w:sz w:val="22"/>
              </w:rPr>
            </w:pPr>
            <w:r w:rsidRPr="00220AAB">
              <w:rPr>
                <w:b w:val="0"/>
                <w:sz w:val="22"/>
              </w:rPr>
              <w:t>Commissioner District 1</w:t>
            </w:r>
          </w:p>
        </w:tc>
        <w:tc>
          <w:tcPr>
            <w:tcW w:w="1371" w:type="pct"/>
          </w:tcPr>
          <w:p w14:paraId="6CA379F2" w14:textId="77777777" w:rsidR="00220AAB" w:rsidRPr="00220AAB" w:rsidRDefault="00CC6825"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309 North Broadway Ave Shawnee, OK 74801</w:t>
            </w:r>
          </w:p>
        </w:tc>
        <w:tc>
          <w:tcPr>
            <w:tcW w:w="1712" w:type="pct"/>
          </w:tcPr>
          <w:p w14:paraId="568A20C3" w14:textId="77777777" w:rsidR="00220AAB" w:rsidRPr="00220AAB" w:rsidRDefault="003C1B86" w:rsidP="00220AAB">
            <w:pPr>
              <w:spacing w:after="0" w:line="240" w:lineRule="auto"/>
              <w:cnfStyle w:val="000000000000" w:firstRow="0" w:lastRow="0" w:firstColumn="0" w:lastColumn="0" w:oddVBand="0" w:evenVBand="0" w:oddHBand="0" w:evenHBand="0" w:firstRowFirstColumn="0" w:firstRowLastColumn="0" w:lastRowFirstColumn="0" w:lastRowLastColumn="0"/>
              <w:rPr>
                <w:rStyle w:val="Hyperlink"/>
                <w:sz w:val="22"/>
              </w:rPr>
            </w:pPr>
            <w:hyperlink r:id="rId53">
              <w:r w:rsidR="00220AAB" w:rsidRPr="00220AAB">
                <w:rPr>
                  <w:rStyle w:val="Hyperlink"/>
                  <w:sz w:val="22"/>
                </w:rPr>
                <w:t>MDennis-PottCounty@sbcglobal.net</w:t>
              </w:r>
            </w:hyperlink>
          </w:p>
        </w:tc>
        <w:tc>
          <w:tcPr>
            <w:tcW w:w="720" w:type="pct"/>
          </w:tcPr>
          <w:p w14:paraId="0C17CFC1" w14:textId="77777777" w:rsidR="00220AAB" w:rsidRP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20AAB">
              <w:rPr>
                <w:sz w:val="22"/>
              </w:rPr>
              <w:t>405-273-1564</w:t>
            </w:r>
          </w:p>
        </w:tc>
      </w:tr>
      <w:tr w:rsidR="00220AAB" w14:paraId="243A1624" w14:textId="77777777" w:rsidTr="00220AAB">
        <w:tc>
          <w:tcPr>
            <w:cnfStyle w:val="001000000000" w:firstRow="0" w:lastRow="0" w:firstColumn="1" w:lastColumn="0" w:oddVBand="0" w:evenVBand="0" w:oddHBand="0" w:evenHBand="0" w:firstRowFirstColumn="0" w:firstRowLastColumn="0" w:lastRowFirstColumn="0" w:lastRowLastColumn="0"/>
            <w:tcW w:w="1197" w:type="pct"/>
          </w:tcPr>
          <w:p w14:paraId="2BE4CB12" w14:textId="77777777" w:rsidR="00220AAB" w:rsidRPr="00220AAB" w:rsidRDefault="00220AAB" w:rsidP="00220AAB">
            <w:pPr>
              <w:spacing w:after="0" w:line="240" w:lineRule="auto"/>
              <w:rPr>
                <w:sz w:val="22"/>
              </w:rPr>
            </w:pPr>
            <w:r w:rsidRPr="00220AAB">
              <w:rPr>
                <w:sz w:val="22"/>
              </w:rPr>
              <w:t>Doolen, Lee</w:t>
            </w:r>
          </w:p>
          <w:p w14:paraId="034F37AD" w14:textId="77777777" w:rsidR="00220AAB" w:rsidRPr="00220AAB" w:rsidRDefault="00220AAB" w:rsidP="00220AAB">
            <w:pPr>
              <w:spacing w:after="0" w:line="240" w:lineRule="auto"/>
              <w:rPr>
                <w:b w:val="0"/>
                <w:sz w:val="22"/>
              </w:rPr>
            </w:pPr>
            <w:r w:rsidRPr="00220AAB">
              <w:rPr>
                <w:b w:val="0"/>
                <w:sz w:val="22"/>
              </w:rPr>
              <w:t>Lincoln County Commissioner District 3</w:t>
            </w:r>
          </w:p>
        </w:tc>
        <w:tc>
          <w:tcPr>
            <w:tcW w:w="1371" w:type="pct"/>
          </w:tcPr>
          <w:p w14:paraId="11179BED" w14:textId="77777777" w:rsidR="00220AAB" w:rsidRPr="00220AAB" w:rsidRDefault="00CC6825"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10408 Veterans Drive Meeker, OK 74855</w:t>
            </w:r>
          </w:p>
        </w:tc>
        <w:tc>
          <w:tcPr>
            <w:tcW w:w="1712" w:type="pct"/>
          </w:tcPr>
          <w:p w14:paraId="51C58FCB" w14:textId="77777777" w:rsidR="00220AAB" w:rsidRPr="00A51852" w:rsidRDefault="003C1B86" w:rsidP="00220AAB">
            <w:pPr>
              <w:spacing w:after="0" w:line="240" w:lineRule="auto"/>
              <w:cnfStyle w:val="000000000000" w:firstRow="0" w:lastRow="0" w:firstColumn="0" w:lastColumn="0" w:oddVBand="0" w:evenVBand="0" w:oddHBand="0" w:evenHBand="0" w:firstRowFirstColumn="0" w:firstRowLastColumn="0" w:lastRowFirstColumn="0" w:lastRowLastColumn="0"/>
              <w:rPr>
                <w:rStyle w:val="Hyperlink"/>
                <w:sz w:val="22"/>
              </w:rPr>
            </w:pPr>
            <w:hyperlink r:id="rId54" w:history="1">
              <w:r w:rsidR="00A51852" w:rsidRPr="00A51852">
                <w:rPr>
                  <w:rStyle w:val="Hyperlink"/>
                  <w:sz w:val="22"/>
                </w:rPr>
                <w:t>Lee.doolen@fibertell.com</w:t>
              </w:r>
            </w:hyperlink>
            <w:r w:rsidR="00A51852" w:rsidRPr="00A51852">
              <w:rPr>
                <w:rStyle w:val="Hyperlink"/>
                <w:sz w:val="22"/>
              </w:rPr>
              <w:t xml:space="preserve"> </w:t>
            </w:r>
          </w:p>
        </w:tc>
        <w:tc>
          <w:tcPr>
            <w:tcW w:w="720" w:type="pct"/>
          </w:tcPr>
          <w:p w14:paraId="232A2E2C" w14:textId="77777777" w:rsidR="00220AAB" w:rsidRP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20AAB">
              <w:rPr>
                <w:sz w:val="22"/>
              </w:rPr>
              <w:t>405-919-4718</w:t>
            </w:r>
          </w:p>
        </w:tc>
      </w:tr>
      <w:tr w:rsidR="00220AAB" w14:paraId="37EF16D7" w14:textId="77777777" w:rsidTr="00220AAB">
        <w:tc>
          <w:tcPr>
            <w:cnfStyle w:val="001000000000" w:firstRow="0" w:lastRow="0" w:firstColumn="1" w:lastColumn="0" w:oddVBand="0" w:evenVBand="0" w:oddHBand="0" w:evenHBand="0" w:firstRowFirstColumn="0" w:firstRowLastColumn="0" w:lastRowFirstColumn="0" w:lastRowLastColumn="0"/>
            <w:tcW w:w="1197" w:type="pct"/>
          </w:tcPr>
          <w:p w14:paraId="637039D8" w14:textId="77777777" w:rsidR="00220AAB" w:rsidRPr="00220AAB" w:rsidRDefault="00A51852" w:rsidP="00220AAB">
            <w:pPr>
              <w:spacing w:after="0" w:line="240" w:lineRule="auto"/>
              <w:rPr>
                <w:sz w:val="22"/>
              </w:rPr>
            </w:pPr>
            <w:r>
              <w:rPr>
                <w:sz w:val="22"/>
              </w:rPr>
              <w:t>Sharpton, Mark</w:t>
            </w:r>
          </w:p>
          <w:p w14:paraId="6367FA58" w14:textId="77777777" w:rsidR="00220AAB" w:rsidRPr="00220AAB" w:rsidRDefault="00220AAB" w:rsidP="00220AAB">
            <w:pPr>
              <w:spacing w:after="0" w:line="240" w:lineRule="auto"/>
              <w:rPr>
                <w:b w:val="0"/>
                <w:sz w:val="22"/>
              </w:rPr>
            </w:pPr>
            <w:r w:rsidRPr="00220AAB">
              <w:rPr>
                <w:b w:val="0"/>
                <w:sz w:val="22"/>
              </w:rPr>
              <w:t>Logan County Commissioner</w:t>
            </w:r>
          </w:p>
          <w:p w14:paraId="26FBEADF" w14:textId="4A7CF78A" w:rsidR="00220AAB" w:rsidRPr="00220AAB" w:rsidRDefault="00220AAB" w:rsidP="00220AAB">
            <w:pPr>
              <w:spacing w:after="0" w:line="240" w:lineRule="auto"/>
              <w:rPr>
                <w:sz w:val="22"/>
              </w:rPr>
            </w:pPr>
            <w:r w:rsidRPr="00220AAB">
              <w:rPr>
                <w:b w:val="0"/>
                <w:sz w:val="22"/>
              </w:rPr>
              <w:t xml:space="preserve">District </w:t>
            </w:r>
            <w:r w:rsidR="00E82437">
              <w:rPr>
                <w:b w:val="0"/>
                <w:sz w:val="22"/>
              </w:rPr>
              <w:t>1</w:t>
            </w:r>
          </w:p>
        </w:tc>
        <w:tc>
          <w:tcPr>
            <w:tcW w:w="1371" w:type="pct"/>
          </w:tcPr>
          <w:p w14:paraId="03759F6C" w14:textId="77777777" w:rsidR="00220AAB" w:rsidRDefault="00E82437"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2315 SW 19</w:t>
            </w:r>
            <w:r w:rsidRPr="00E82437">
              <w:rPr>
                <w:sz w:val="22"/>
                <w:vertAlign w:val="superscript"/>
              </w:rPr>
              <w:t>th</w:t>
            </w:r>
            <w:r>
              <w:rPr>
                <w:sz w:val="22"/>
              </w:rPr>
              <w:t xml:space="preserve"> St</w:t>
            </w:r>
          </w:p>
          <w:p w14:paraId="0296196E" w14:textId="289D4B10" w:rsidR="00E82437" w:rsidRPr="00220AAB" w:rsidRDefault="00E82437"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Guthrie, OK 73044</w:t>
            </w:r>
          </w:p>
        </w:tc>
        <w:tc>
          <w:tcPr>
            <w:tcW w:w="1712" w:type="pct"/>
          </w:tcPr>
          <w:p w14:paraId="535A3766" w14:textId="77777777" w:rsidR="00220AAB" w:rsidRPr="00A51852" w:rsidRDefault="00A51852" w:rsidP="00220AAB">
            <w:pPr>
              <w:spacing w:after="0" w:line="240" w:lineRule="auto"/>
              <w:cnfStyle w:val="000000000000" w:firstRow="0" w:lastRow="0" w:firstColumn="0" w:lastColumn="0" w:oddVBand="0" w:evenVBand="0" w:oddHBand="0" w:evenHBand="0" w:firstRowFirstColumn="0" w:firstRowLastColumn="0" w:lastRowFirstColumn="0" w:lastRowLastColumn="0"/>
              <w:rPr>
                <w:rStyle w:val="Hyperlink"/>
                <w:sz w:val="22"/>
              </w:rPr>
            </w:pPr>
            <w:r w:rsidRPr="00A51852">
              <w:rPr>
                <w:rStyle w:val="Hyperlink"/>
                <w:sz w:val="22"/>
              </w:rPr>
              <w:t>marksh</w:t>
            </w:r>
            <w:r>
              <w:rPr>
                <w:rStyle w:val="Hyperlink"/>
                <w:sz w:val="22"/>
              </w:rPr>
              <w:t>arp</w:t>
            </w:r>
            <w:r w:rsidRPr="00A51852">
              <w:rPr>
                <w:rStyle w:val="Hyperlink"/>
                <w:sz w:val="22"/>
              </w:rPr>
              <w:t>ton@sbcglobal.net</w:t>
            </w:r>
          </w:p>
        </w:tc>
        <w:tc>
          <w:tcPr>
            <w:tcW w:w="720" w:type="pct"/>
          </w:tcPr>
          <w:p w14:paraId="470C24DD" w14:textId="216ACCA4" w:rsidR="00220AAB" w:rsidRP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20AAB">
              <w:rPr>
                <w:sz w:val="22"/>
              </w:rPr>
              <w:t>405-</w:t>
            </w:r>
            <w:r w:rsidR="00E82437">
              <w:rPr>
                <w:sz w:val="22"/>
              </w:rPr>
              <w:t>282-3581</w:t>
            </w:r>
          </w:p>
        </w:tc>
      </w:tr>
      <w:tr w:rsidR="00220AAB" w14:paraId="03B2BF49" w14:textId="77777777" w:rsidTr="00220AAB">
        <w:tc>
          <w:tcPr>
            <w:cnfStyle w:val="001000000000" w:firstRow="0" w:lastRow="0" w:firstColumn="1" w:lastColumn="0" w:oddVBand="0" w:evenVBand="0" w:oddHBand="0" w:evenHBand="0" w:firstRowFirstColumn="0" w:firstRowLastColumn="0" w:lastRowFirstColumn="0" w:lastRowLastColumn="0"/>
            <w:tcW w:w="1197" w:type="pct"/>
          </w:tcPr>
          <w:p w14:paraId="6A4C06CD" w14:textId="37074618" w:rsidR="00220AAB" w:rsidRPr="00220AAB" w:rsidRDefault="00A51852" w:rsidP="00220AAB">
            <w:pPr>
              <w:spacing w:after="0" w:line="240" w:lineRule="auto"/>
              <w:rPr>
                <w:sz w:val="22"/>
              </w:rPr>
            </w:pPr>
            <w:r>
              <w:rPr>
                <w:sz w:val="22"/>
              </w:rPr>
              <w:t>Barnett, Dwight</w:t>
            </w:r>
          </w:p>
          <w:p w14:paraId="01ADD85E" w14:textId="77777777" w:rsidR="00220AAB" w:rsidRPr="00220AAB" w:rsidRDefault="00220AAB" w:rsidP="00220AAB">
            <w:pPr>
              <w:spacing w:after="0" w:line="240" w:lineRule="auto"/>
              <w:rPr>
                <w:b w:val="0"/>
                <w:sz w:val="22"/>
              </w:rPr>
            </w:pPr>
            <w:r w:rsidRPr="00220AAB">
              <w:rPr>
                <w:b w:val="0"/>
                <w:sz w:val="22"/>
              </w:rPr>
              <w:t>Hughes County Commissioner District 1</w:t>
            </w:r>
          </w:p>
        </w:tc>
        <w:tc>
          <w:tcPr>
            <w:tcW w:w="1371" w:type="pct"/>
          </w:tcPr>
          <w:p w14:paraId="0552453A" w14:textId="77777777" w:rsidR="00220AAB" w:rsidRPr="00220AAB" w:rsidRDefault="00A51852"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200 N. Broadway #7</w:t>
            </w:r>
          </w:p>
          <w:p w14:paraId="40366298" w14:textId="77777777" w:rsidR="00220AAB" w:rsidRP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20AAB">
              <w:rPr>
                <w:sz w:val="22"/>
              </w:rPr>
              <w:t>Holdenville, OK 74848</w:t>
            </w:r>
          </w:p>
        </w:tc>
        <w:tc>
          <w:tcPr>
            <w:tcW w:w="1712" w:type="pct"/>
          </w:tcPr>
          <w:p w14:paraId="01712540" w14:textId="77777777" w:rsidR="00220AAB" w:rsidRPr="00A51852" w:rsidRDefault="00A51852" w:rsidP="00220AAB">
            <w:pPr>
              <w:spacing w:after="0" w:line="240" w:lineRule="auto"/>
              <w:cnfStyle w:val="000000000000" w:firstRow="0" w:lastRow="0" w:firstColumn="0" w:lastColumn="0" w:oddVBand="0" w:evenVBand="0" w:oddHBand="0" w:evenHBand="0" w:firstRowFirstColumn="0" w:firstRowLastColumn="0" w:lastRowFirstColumn="0" w:lastRowLastColumn="0"/>
              <w:rPr>
                <w:rStyle w:val="Hyperlink"/>
                <w:sz w:val="22"/>
              </w:rPr>
            </w:pPr>
            <w:r w:rsidRPr="00A51852">
              <w:rPr>
                <w:rStyle w:val="Hyperlink"/>
                <w:sz w:val="22"/>
              </w:rPr>
              <w:t>captfd@yahoo.com</w:t>
            </w:r>
          </w:p>
        </w:tc>
        <w:tc>
          <w:tcPr>
            <w:tcW w:w="720" w:type="pct"/>
          </w:tcPr>
          <w:p w14:paraId="6CAEA9BE" w14:textId="77777777" w:rsidR="00220AAB" w:rsidRP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20AAB">
              <w:rPr>
                <w:sz w:val="22"/>
              </w:rPr>
              <w:t>405-</w:t>
            </w:r>
            <w:r w:rsidR="00416033">
              <w:rPr>
                <w:sz w:val="22"/>
              </w:rPr>
              <w:t>379-2222</w:t>
            </w:r>
          </w:p>
        </w:tc>
      </w:tr>
      <w:tr w:rsidR="00220AAB" w:rsidRPr="00220AAB" w14:paraId="5F8F485E" w14:textId="77777777" w:rsidTr="00220AAB">
        <w:tc>
          <w:tcPr>
            <w:cnfStyle w:val="001000000000" w:firstRow="0" w:lastRow="0" w:firstColumn="1" w:lastColumn="0" w:oddVBand="0" w:evenVBand="0" w:oddHBand="0" w:evenHBand="0" w:firstRowFirstColumn="0" w:firstRowLastColumn="0" w:lastRowFirstColumn="0" w:lastRowLastColumn="0"/>
            <w:tcW w:w="1197" w:type="pct"/>
          </w:tcPr>
          <w:p w14:paraId="7B6109B0" w14:textId="77777777" w:rsidR="00220AAB" w:rsidRPr="00220AAB" w:rsidRDefault="00A51852" w:rsidP="00220AAB">
            <w:pPr>
              <w:spacing w:after="0" w:line="240" w:lineRule="auto"/>
              <w:rPr>
                <w:sz w:val="22"/>
              </w:rPr>
            </w:pPr>
            <w:r>
              <w:rPr>
                <w:sz w:val="22"/>
              </w:rPr>
              <w:t>Rider, Tracey</w:t>
            </w:r>
          </w:p>
          <w:p w14:paraId="54BDB1A7" w14:textId="77777777" w:rsidR="00220AAB" w:rsidRPr="00220AAB" w:rsidRDefault="00220AAB" w:rsidP="00220AAB">
            <w:pPr>
              <w:spacing w:after="0" w:line="240" w:lineRule="auto"/>
              <w:rPr>
                <w:b w:val="0"/>
                <w:sz w:val="22"/>
              </w:rPr>
            </w:pPr>
            <w:r w:rsidRPr="00220AAB">
              <w:rPr>
                <w:b w:val="0"/>
                <w:sz w:val="22"/>
              </w:rPr>
              <w:t>Canadian County</w:t>
            </w:r>
          </w:p>
          <w:p w14:paraId="0C55324E" w14:textId="77777777" w:rsidR="00220AAB" w:rsidRPr="00220AAB" w:rsidRDefault="00220AAB" w:rsidP="00220AAB">
            <w:pPr>
              <w:spacing w:after="0" w:line="240" w:lineRule="auto"/>
              <w:rPr>
                <w:sz w:val="22"/>
              </w:rPr>
            </w:pPr>
            <w:r w:rsidRPr="00220AAB">
              <w:rPr>
                <w:b w:val="0"/>
                <w:sz w:val="22"/>
              </w:rPr>
              <w:t>Commissioner District 3</w:t>
            </w:r>
          </w:p>
        </w:tc>
        <w:tc>
          <w:tcPr>
            <w:tcW w:w="1371" w:type="pct"/>
          </w:tcPr>
          <w:p w14:paraId="3B779D9F" w14:textId="77777777" w:rsidR="00220AAB" w:rsidRP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lang w:val="es-MX"/>
              </w:rPr>
            </w:pPr>
            <w:r w:rsidRPr="00220AAB">
              <w:rPr>
                <w:sz w:val="22"/>
                <w:lang w:val="es-MX"/>
              </w:rPr>
              <w:t xml:space="preserve">201 </w:t>
            </w:r>
            <w:proofErr w:type="gramStart"/>
            <w:r w:rsidRPr="00220AAB">
              <w:rPr>
                <w:sz w:val="22"/>
                <w:lang w:val="es-MX"/>
              </w:rPr>
              <w:t>N.</w:t>
            </w:r>
            <w:proofErr w:type="gramEnd"/>
            <w:r w:rsidRPr="00220AAB">
              <w:rPr>
                <w:sz w:val="22"/>
                <w:lang w:val="es-MX"/>
              </w:rPr>
              <w:t xml:space="preserve"> Choctaw Ave.</w:t>
            </w:r>
          </w:p>
          <w:p w14:paraId="76E6BAF2" w14:textId="77777777" w:rsidR="00220AAB" w:rsidRP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lang w:val="es-MX"/>
              </w:rPr>
            </w:pPr>
            <w:r w:rsidRPr="00220AAB">
              <w:rPr>
                <w:sz w:val="22"/>
                <w:lang w:val="es-MX"/>
              </w:rPr>
              <w:t>El Reno, OK 73036</w:t>
            </w:r>
          </w:p>
        </w:tc>
        <w:tc>
          <w:tcPr>
            <w:tcW w:w="1712" w:type="pct"/>
          </w:tcPr>
          <w:p w14:paraId="0C9EBC1F" w14:textId="77777777" w:rsidR="00220AAB" w:rsidRPr="00A51852" w:rsidRDefault="003C1B86" w:rsidP="00220AAB">
            <w:pPr>
              <w:spacing w:after="0" w:line="240" w:lineRule="auto"/>
              <w:cnfStyle w:val="000000000000" w:firstRow="0" w:lastRow="0" w:firstColumn="0" w:lastColumn="0" w:oddVBand="0" w:evenVBand="0" w:oddHBand="0" w:evenHBand="0" w:firstRowFirstColumn="0" w:firstRowLastColumn="0" w:lastRowFirstColumn="0" w:lastRowLastColumn="0"/>
              <w:rPr>
                <w:rStyle w:val="Hyperlink"/>
                <w:sz w:val="22"/>
              </w:rPr>
            </w:pPr>
            <w:hyperlink r:id="rId55" w:history="1">
              <w:r w:rsidR="00A51852" w:rsidRPr="00A51852">
                <w:rPr>
                  <w:rStyle w:val="Hyperlink"/>
                  <w:sz w:val="22"/>
                </w:rPr>
                <w:t>RiderT@canadiancounty.org</w:t>
              </w:r>
            </w:hyperlink>
            <w:r w:rsidR="00A51852" w:rsidRPr="00A51852">
              <w:rPr>
                <w:rStyle w:val="Hyperlink"/>
                <w:sz w:val="22"/>
              </w:rPr>
              <w:t xml:space="preserve"> </w:t>
            </w:r>
          </w:p>
        </w:tc>
        <w:tc>
          <w:tcPr>
            <w:tcW w:w="720" w:type="pct"/>
          </w:tcPr>
          <w:p w14:paraId="40A39B72" w14:textId="2A2832E1" w:rsidR="00220AAB" w:rsidRP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20AAB">
              <w:rPr>
                <w:sz w:val="22"/>
              </w:rPr>
              <w:t>405-</w:t>
            </w:r>
            <w:r w:rsidR="00E82437">
              <w:rPr>
                <w:sz w:val="22"/>
              </w:rPr>
              <w:t>658-8109</w:t>
            </w:r>
          </w:p>
        </w:tc>
      </w:tr>
      <w:tr w:rsidR="00220AAB" w14:paraId="06F6D890" w14:textId="77777777" w:rsidTr="00220AAB">
        <w:tc>
          <w:tcPr>
            <w:cnfStyle w:val="001000000000" w:firstRow="0" w:lastRow="0" w:firstColumn="1" w:lastColumn="0" w:oddVBand="0" w:evenVBand="0" w:oddHBand="0" w:evenHBand="0" w:firstRowFirstColumn="0" w:firstRowLastColumn="0" w:lastRowFirstColumn="0" w:lastRowLastColumn="0"/>
            <w:tcW w:w="1197" w:type="pct"/>
          </w:tcPr>
          <w:p w14:paraId="16D823D4" w14:textId="17D5BD80" w:rsidR="00220AAB" w:rsidRPr="00220AAB" w:rsidRDefault="00E82437" w:rsidP="00220AAB">
            <w:pPr>
              <w:spacing w:after="0" w:line="240" w:lineRule="auto"/>
              <w:rPr>
                <w:sz w:val="22"/>
              </w:rPr>
            </w:pPr>
            <w:r>
              <w:rPr>
                <w:sz w:val="22"/>
              </w:rPr>
              <w:t>Porter, Tim</w:t>
            </w:r>
            <w:r w:rsidR="0023643D">
              <w:rPr>
                <w:sz w:val="22"/>
              </w:rPr>
              <w:t>othy</w:t>
            </w:r>
          </w:p>
          <w:p w14:paraId="7CE34225" w14:textId="7ED42FDB" w:rsidR="00220AAB" w:rsidRPr="00220AAB" w:rsidRDefault="00220AAB" w:rsidP="00220AAB">
            <w:pPr>
              <w:spacing w:after="0" w:line="240" w:lineRule="auto"/>
              <w:rPr>
                <w:b w:val="0"/>
                <w:sz w:val="22"/>
              </w:rPr>
            </w:pPr>
            <w:r w:rsidRPr="00220AAB">
              <w:rPr>
                <w:b w:val="0"/>
                <w:sz w:val="22"/>
              </w:rPr>
              <w:t xml:space="preserve">Seminole County Commissioner District </w:t>
            </w:r>
            <w:r w:rsidR="00E82437">
              <w:rPr>
                <w:b w:val="0"/>
                <w:sz w:val="22"/>
              </w:rPr>
              <w:t>2</w:t>
            </w:r>
          </w:p>
        </w:tc>
        <w:tc>
          <w:tcPr>
            <w:tcW w:w="1371" w:type="pct"/>
          </w:tcPr>
          <w:p w14:paraId="356D863E" w14:textId="29964557" w:rsidR="00220AAB" w:rsidRDefault="0023643D"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 xml:space="preserve">1005 E. </w:t>
            </w:r>
            <w:proofErr w:type="spellStart"/>
            <w:r>
              <w:rPr>
                <w:sz w:val="22"/>
              </w:rPr>
              <w:t>Strothers</w:t>
            </w:r>
            <w:proofErr w:type="spellEnd"/>
          </w:p>
          <w:p w14:paraId="45C3DBA7" w14:textId="77369DB6" w:rsidR="00CC6825" w:rsidRPr="00220AAB" w:rsidRDefault="0023643D"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Seminole, OK 74868</w:t>
            </w:r>
          </w:p>
        </w:tc>
        <w:tc>
          <w:tcPr>
            <w:tcW w:w="1712" w:type="pct"/>
          </w:tcPr>
          <w:p w14:paraId="05CE7B6D" w14:textId="33EEEA77" w:rsidR="00220AAB" w:rsidRPr="00220AAB" w:rsidRDefault="00E82437" w:rsidP="00220AAB">
            <w:pPr>
              <w:spacing w:after="0" w:line="240" w:lineRule="auto"/>
              <w:cnfStyle w:val="000000000000" w:firstRow="0" w:lastRow="0" w:firstColumn="0" w:lastColumn="0" w:oddVBand="0" w:evenVBand="0" w:oddHBand="0" w:evenHBand="0" w:firstRowFirstColumn="0" w:firstRowLastColumn="0" w:lastRowFirstColumn="0" w:lastRowLastColumn="0"/>
              <w:rPr>
                <w:rStyle w:val="Hyperlink"/>
                <w:sz w:val="22"/>
              </w:rPr>
            </w:pPr>
            <w:r>
              <w:rPr>
                <w:rStyle w:val="Hyperlink"/>
                <w:sz w:val="22"/>
              </w:rPr>
              <w:t>C</w:t>
            </w:r>
            <w:r>
              <w:rPr>
                <w:rStyle w:val="Hyperlink"/>
              </w:rPr>
              <w:t>ounty2s@yahoo.com</w:t>
            </w:r>
          </w:p>
        </w:tc>
        <w:tc>
          <w:tcPr>
            <w:tcW w:w="720" w:type="pct"/>
          </w:tcPr>
          <w:p w14:paraId="5D61AB56" w14:textId="48E25C4F" w:rsidR="00220AAB" w:rsidRP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20AAB">
              <w:rPr>
                <w:sz w:val="22"/>
              </w:rPr>
              <w:t>405-</w:t>
            </w:r>
            <w:r w:rsidR="00E82437">
              <w:rPr>
                <w:sz w:val="22"/>
              </w:rPr>
              <w:t>382-4035</w:t>
            </w:r>
          </w:p>
        </w:tc>
      </w:tr>
      <w:tr w:rsidR="00220AAB" w14:paraId="0C06FB7F" w14:textId="77777777" w:rsidTr="00220AAB">
        <w:tc>
          <w:tcPr>
            <w:cnfStyle w:val="001000000000" w:firstRow="0" w:lastRow="0" w:firstColumn="1" w:lastColumn="0" w:oddVBand="0" w:evenVBand="0" w:oddHBand="0" w:evenHBand="0" w:firstRowFirstColumn="0" w:firstRowLastColumn="0" w:lastRowFirstColumn="0" w:lastRowLastColumn="0"/>
            <w:tcW w:w="1197" w:type="pct"/>
          </w:tcPr>
          <w:p w14:paraId="46DEC961" w14:textId="77777777" w:rsidR="00220AAB" w:rsidRPr="00220AAB" w:rsidRDefault="00A51852" w:rsidP="00220AAB">
            <w:pPr>
              <w:spacing w:after="0" w:line="240" w:lineRule="auto"/>
              <w:rPr>
                <w:sz w:val="22"/>
              </w:rPr>
            </w:pPr>
            <w:r>
              <w:rPr>
                <w:sz w:val="22"/>
              </w:rPr>
              <w:t>Morphis, Jeff</w:t>
            </w:r>
          </w:p>
          <w:p w14:paraId="6BE06980" w14:textId="77777777" w:rsidR="00220AAB" w:rsidRPr="00220AAB" w:rsidRDefault="00220AAB" w:rsidP="00220AAB">
            <w:pPr>
              <w:spacing w:after="0" w:line="240" w:lineRule="auto"/>
              <w:rPr>
                <w:b w:val="0"/>
                <w:sz w:val="22"/>
              </w:rPr>
            </w:pPr>
            <w:r w:rsidRPr="00220AAB">
              <w:rPr>
                <w:b w:val="0"/>
                <w:sz w:val="22"/>
              </w:rPr>
              <w:t>Okfuskee County</w:t>
            </w:r>
          </w:p>
          <w:p w14:paraId="1B3C367C" w14:textId="77777777" w:rsidR="00220AAB" w:rsidRPr="00220AAB" w:rsidRDefault="00220AAB" w:rsidP="00220AAB">
            <w:pPr>
              <w:spacing w:after="0" w:line="240" w:lineRule="auto"/>
              <w:rPr>
                <w:sz w:val="22"/>
              </w:rPr>
            </w:pPr>
            <w:r w:rsidRPr="00220AAB">
              <w:rPr>
                <w:b w:val="0"/>
                <w:sz w:val="22"/>
              </w:rPr>
              <w:t>Commissioner District 2</w:t>
            </w:r>
          </w:p>
        </w:tc>
        <w:tc>
          <w:tcPr>
            <w:tcW w:w="1371" w:type="pct"/>
          </w:tcPr>
          <w:p w14:paraId="7002E492" w14:textId="77777777" w:rsidR="00220AAB" w:rsidRP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20AAB">
              <w:rPr>
                <w:sz w:val="22"/>
              </w:rPr>
              <w:t>PO Box 26</w:t>
            </w:r>
          </w:p>
          <w:p w14:paraId="3A07B7B7" w14:textId="77777777" w:rsidR="00220AAB" w:rsidRP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20AAB">
              <w:rPr>
                <w:sz w:val="22"/>
              </w:rPr>
              <w:t>County Courthouse</w:t>
            </w:r>
          </w:p>
          <w:p w14:paraId="551FB8ED" w14:textId="77777777" w:rsidR="00220AAB" w:rsidRP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20AAB">
              <w:rPr>
                <w:sz w:val="22"/>
              </w:rPr>
              <w:t>Okemah, OK 74859</w:t>
            </w:r>
          </w:p>
        </w:tc>
        <w:tc>
          <w:tcPr>
            <w:tcW w:w="1712" w:type="pct"/>
          </w:tcPr>
          <w:p w14:paraId="3D0646F2" w14:textId="5A2B92A7" w:rsidR="00220AAB" w:rsidRPr="00220AAB" w:rsidRDefault="003C1B86" w:rsidP="00220AAB">
            <w:pPr>
              <w:spacing w:after="0" w:line="240" w:lineRule="auto"/>
              <w:cnfStyle w:val="000000000000" w:firstRow="0" w:lastRow="0" w:firstColumn="0" w:lastColumn="0" w:oddVBand="0" w:evenVBand="0" w:oddHBand="0" w:evenHBand="0" w:firstRowFirstColumn="0" w:firstRowLastColumn="0" w:lastRowFirstColumn="0" w:lastRowLastColumn="0"/>
              <w:rPr>
                <w:rStyle w:val="Hyperlink"/>
                <w:sz w:val="22"/>
              </w:rPr>
            </w:pPr>
            <w:hyperlink r:id="rId56" w:history="1">
              <w:r w:rsidR="00E82437" w:rsidRPr="00AC03D5">
                <w:rPr>
                  <w:rStyle w:val="Hyperlink"/>
                  <w:sz w:val="22"/>
                </w:rPr>
                <w:t>Okfuskee-OKDist2@att.net</w:t>
              </w:r>
            </w:hyperlink>
          </w:p>
        </w:tc>
        <w:tc>
          <w:tcPr>
            <w:tcW w:w="720" w:type="pct"/>
          </w:tcPr>
          <w:p w14:paraId="34DC8C81" w14:textId="77777777" w:rsidR="00220AAB" w:rsidRPr="00220AAB"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20AAB">
              <w:rPr>
                <w:sz w:val="22"/>
              </w:rPr>
              <w:t>405-786-2338</w:t>
            </w:r>
          </w:p>
        </w:tc>
      </w:tr>
    </w:tbl>
    <w:p w14:paraId="02EAE752" w14:textId="77777777" w:rsidR="00220AAB" w:rsidRDefault="00220AAB" w:rsidP="00220AAB">
      <w:pPr>
        <w:sectPr w:rsidR="00220AAB" w:rsidSect="001311F9">
          <w:pgSz w:w="12240" w:h="15840"/>
          <w:pgMar w:top="1440" w:right="864" w:bottom="1440" w:left="864" w:header="720" w:footer="720" w:gutter="0"/>
          <w:cols w:space="720"/>
          <w:titlePg/>
          <w:docGrid w:linePitch="360"/>
        </w:sectPr>
      </w:pPr>
    </w:p>
    <w:p w14:paraId="08B8E067" w14:textId="77777777" w:rsidR="00220AAB" w:rsidRDefault="00220AAB" w:rsidP="00220AAB">
      <w:pPr>
        <w:pStyle w:val="Heading3"/>
      </w:pPr>
      <w:bookmarkStart w:id="171" w:name="_Toc126305508"/>
      <w:r>
        <w:lastRenderedPageBreak/>
        <w:t>BOARD OF DIRECTORS</w:t>
      </w:r>
      <w:bookmarkEnd w:id="171"/>
    </w:p>
    <w:tbl>
      <w:tblPr>
        <w:tblStyle w:val="GridTable1Light"/>
        <w:tblW w:w="5000" w:type="pct"/>
        <w:tblLook w:val="04A0" w:firstRow="1" w:lastRow="0" w:firstColumn="1" w:lastColumn="0" w:noHBand="0" w:noVBand="1"/>
      </w:tblPr>
      <w:tblGrid>
        <w:gridCol w:w="2514"/>
        <w:gridCol w:w="2880"/>
        <w:gridCol w:w="3596"/>
        <w:gridCol w:w="1512"/>
      </w:tblGrid>
      <w:tr w:rsidR="00220AAB" w14:paraId="2623B74C" w14:textId="77777777" w:rsidTr="000600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tcPr>
          <w:p w14:paraId="378577F5" w14:textId="77777777" w:rsidR="00220AAB" w:rsidRDefault="00220AAB" w:rsidP="0006008E">
            <w:pPr>
              <w:spacing w:after="0" w:line="240" w:lineRule="auto"/>
            </w:pPr>
            <w:r>
              <w:t>Name</w:t>
            </w:r>
          </w:p>
        </w:tc>
        <w:tc>
          <w:tcPr>
            <w:tcW w:w="1371" w:type="pct"/>
          </w:tcPr>
          <w:p w14:paraId="1657C6BE" w14:textId="77777777" w:rsidR="00220AAB" w:rsidRDefault="00220AAB" w:rsidP="0006008E">
            <w:pPr>
              <w:spacing w:after="0" w:line="240" w:lineRule="auto"/>
              <w:cnfStyle w:val="100000000000" w:firstRow="1" w:lastRow="0" w:firstColumn="0" w:lastColumn="0" w:oddVBand="0" w:evenVBand="0" w:oddHBand="0" w:evenHBand="0" w:firstRowFirstColumn="0" w:firstRowLastColumn="0" w:lastRowFirstColumn="0" w:lastRowLastColumn="0"/>
            </w:pPr>
            <w:r>
              <w:t>Address</w:t>
            </w:r>
          </w:p>
        </w:tc>
        <w:tc>
          <w:tcPr>
            <w:tcW w:w="1712" w:type="pct"/>
          </w:tcPr>
          <w:p w14:paraId="40701BEC" w14:textId="77777777" w:rsidR="00220AAB" w:rsidRDefault="00220AAB" w:rsidP="0006008E">
            <w:pPr>
              <w:spacing w:after="0" w:line="240" w:lineRule="auto"/>
              <w:cnfStyle w:val="100000000000" w:firstRow="1" w:lastRow="0" w:firstColumn="0" w:lastColumn="0" w:oddVBand="0" w:evenVBand="0" w:oddHBand="0" w:evenHBand="0" w:firstRowFirstColumn="0" w:firstRowLastColumn="0" w:lastRowFirstColumn="0" w:lastRowLastColumn="0"/>
            </w:pPr>
            <w:r>
              <w:t>Email</w:t>
            </w:r>
          </w:p>
        </w:tc>
        <w:tc>
          <w:tcPr>
            <w:tcW w:w="720" w:type="pct"/>
          </w:tcPr>
          <w:p w14:paraId="27EC0FB7" w14:textId="77777777" w:rsidR="00220AAB" w:rsidRDefault="00220AAB" w:rsidP="0006008E">
            <w:pPr>
              <w:spacing w:after="0" w:line="240" w:lineRule="auto"/>
              <w:cnfStyle w:val="100000000000" w:firstRow="1" w:lastRow="0" w:firstColumn="0" w:lastColumn="0" w:oddVBand="0" w:evenVBand="0" w:oddHBand="0" w:evenHBand="0" w:firstRowFirstColumn="0" w:firstRowLastColumn="0" w:lastRowFirstColumn="0" w:lastRowLastColumn="0"/>
            </w:pPr>
            <w:r>
              <w:t>Phone</w:t>
            </w:r>
          </w:p>
        </w:tc>
      </w:tr>
      <w:tr w:rsidR="00220AAB" w:rsidRPr="002E7593" w14:paraId="5C911703" w14:textId="77777777" w:rsidTr="0006008E">
        <w:tc>
          <w:tcPr>
            <w:cnfStyle w:val="001000000000" w:firstRow="0" w:lastRow="0" w:firstColumn="1" w:lastColumn="0" w:oddVBand="0" w:evenVBand="0" w:oddHBand="0" w:evenHBand="0" w:firstRowFirstColumn="0" w:firstRowLastColumn="0" w:lastRowFirstColumn="0" w:lastRowLastColumn="0"/>
            <w:tcW w:w="1197" w:type="pct"/>
          </w:tcPr>
          <w:p w14:paraId="46DBAE58" w14:textId="77777777" w:rsidR="00220AAB" w:rsidRPr="002E7593" w:rsidRDefault="00220AAB" w:rsidP="00220AAB">
            <w:pPr>
              <w:spacing w:after="0" w:line="240" w:lineRule="auto"/>
              <w:rPr>
                <w:sz w:val="22"/>
              </w:rPr>
            </w:pPr>
            <w:r w:rsidRPr="002E7593">
              <w:rPr>
                <w:sz w:val="22"/>
              </w:rPr>
              <w:t>Amundson, Robert</w:t>
            </w:r>
          </w:p>
          <w:p w14:paraId="74BC4114" w14:textId="77777777" w:rsidR="00220AAB" w:rsidRPr="00A32998" w:rsidRDefault="0096799D" w:rsidP="0096799D">
            <w:pPr>
              <w:spacing w:after="0" w:line="240" w:lineRule="auto"/>
              <w:rPr>
                <w:b w:val="0"/>
                <w:sz w:val="22"/>
              </w:rPr>
            </w:pPr>
            <w:r w:rsidRPr="00A32998">
              <w:rPr>
                <w:b w:val="0"/>
                <w:sz w:val="22"/>
              </w:rPr>
              <w:t xml:space="preserve">Civilian Personnel Officer for </w:t>
            </w:r>
            <w:r w:rsidR="00220AAB" w:rsidRPr="00A32998">
              <w:rPr>
                <w:b w:val="0"/>
                <w:sz w:val="22"/>
              </w:rPr>
              <w:t>Tinker A</w:t>
            </w:r>
            <w:r w:rsidR="00CC6825" w:rsidRPr="00A32998">
              <w:rPr>
                <w:b w:val="0"/>
                <w:sz w:val="22"/>
              </w:rPr>
              <w:t xml:space="preserve">ir Force Base </w:t>
            </w:r>
            <w:r w:rsidRPr="00A32998">
              <w:rPr>
                <w:b w:val="0"/>
                <w:sz w:val="22"/>
              </w:rPr>
              <w:t>(TFB)</w:t>
            </w:r>
          </w:p>
        </w:tc>
        <w:tc>
          <w:tcPr>
            <w:tcW w:w="1371" w:type="pct"/>
          </w:tcPr>
          <w:p w14:paraId="751997AB" w14:textId="77777777" w:rsidR="00220AAB" w:rsidRPr="002E7593"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72 FSS/FSMC</w:t>
            </w:r>
          </w:p>
          <w:p w14:paraId="71DC819D" w14:textId="77777777" w:rsidR="00220AAB" w:rsidRPr="002E7593" w:rsidRDefault="00220AAB"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Tinker AFB, OK 73145</w:t>
            </w:r>
          </w:p>
        </w:tc>
        <w:tc>
          <w:tcPr>
            <w:tcW w:w="1712" w:type="pct"/>
          </w:tcPr>
          <w:p w14:paraId="33656609" w14:textId="77777777" w:rsidR="00220AAB" w:rsidRPr="002E7593" w:rsidRDefault="003C1B86"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57" w:history="1">
              <w:r w:rsidR="007B413E" w:rsidRPr="00ED4E27">
                <w:rPr>
                  <w:rStyle w:val="Hyperlink"/>
                  <w:sz w:val="22"/>
                </w:rPr>
                <w:t>Robert.Amundson@tinker.af.mil</w:t>
              </w:r>
            </w:hyperlink>
            <w:r w:rsidR="007B413E">
              <w:rPr>
                <w:sz w:val="22"/>
              </w:rPr>
              <w:t xml:space="preserve"> </w:t>
            </w:r>
          </w:p>
        </w:tc>
        <w:tc>
          <w:tcPr>
            <w:tcW w:w="720" w:type="pct"/>
          </w:tcPr>
          <w:p w14:paraId="540846CD" w14:textId="77777777" w:rsidR="00220AAB" w:rsidRPr="002E7593" w:rsidRDefault="00B0522F"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405-739-3401</w:t>
            </w:r>
          </w:p>
        </w:tc>
      </w:tr>
      <w:tr w:rsidR="00CC6825" w:rsidRPr="002E7593" w14:paraId="007B8FAC" w14:textId="77777777" w:rsidTr="0006008E">
        <w:tc>
          <w:tcPr>
            <w:cnfStyle w:val="001000000000" w:firstRow="0" w:lastRow="0" w:firstColumn="1" w:lastColumn="0" w:oddVBand="0" w:evenVBand="0" w:oddHBand="0" w:evenHBand="0" w:firstRowFirstColumn="0" w:firstRowLastColumn="0" w:lastRowFirstColumn="0" w:lastRowLastColumn="0"/>
            <w:tcW w:w="1197" w:type="pct"/>
          </w:tcPr>
          <w:p w14:paraId="452CC78C" w14:textId="77777777" w:rsidR="00CC6825" w:rsidRPr="002E7593" w:rsidRDefault="00CC6825" w:rsidP="00220AAB">
            <w:pPr>
              <w:spacing w:after="0" w:line="240" w:lineRule="auto"/>
              <w:rPr>
                <w:b w:val="0"/>
                <w:bCs w:val="0"/>
                <w:sz w:val="22"/>
              </w:rPr>
            </w:pPr>
            <w:r w:rsidRPr="002E7593">
              <w:rPr>
                <w:sz w:val="22"/>
              </w:rPr>
              <w:t xml:space="preserve">Baber, Sheila </w:t>
            </w:r>
          </w:p>
          <w:p w14:paraId="61F0308E" w14:textId="77777777" w:rsidR="00CC6825" w:rsidRPr="00A32998" w:rsidRDefault="0096799D" w:rsidP="0096799D">
            <w:pPr>
              <w:spacing w:after="0" w:line="240" w:lineRule="auto"/>
              <w:rPr>
                <w:b w:val="0"/>
                <w:bCs w:val="0"/>
                <w:sz w:val="22"/>
              </w:rPr>
            </w:pPr>
            <w:r w:rsidRPr="00A32998">
              <w:rPr>
                <w:b w:val="0"/>
                <w:sz w:val="22"/>
              </w:rPr>
              <w:t xml:space="preserve">President of </w:t>
            </w:r>
            <w:r w:rsidR="00CC6825" w:rsidRPr="00A32998">
              <w:rPr>
                <w:b w:val="0"/>
                <w:sz w:val="22"/>
              </w:rPr>
              <w:t>Baber Environmental Services</w:t>
            </w:r>
          </w:p>
        </w:tc>
        <w:tc>
          <w:tcPr>
            <w:tcW w:w="1371" w:type="pct"/>
          </w:tcPr>
          <w:p w14:paraId="5683AA9A" w14:textId="77777777" w:rsidR="00CC6825" w:rsidRPr="002E7593" w:rsidRDefault="001E696D"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4205 Crystal Springs Rd</w:t>
            </w:r>
          </w:p>
          <w:p w14:paraId="1434A8D2" w14:textId="77777777" w:rsidR="001E696D" w:rsidRPr="002E7593" w:rsidRDefault="001E696D"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Moore, OK 73160</w:t>
            </w:r>
          </w:p>
        </w:tc>
        <w:tc>
          <w:tcPr>
            <w:tcW w:w="1712" w:type="pct"/>
          </w:tcPr>
          <w:p w14:paraId="433D2FB8" w14:textId="77777777" w:rsidR="00CC6825" w:rsidRPr="002E7593" w:rsidRDefault="003C1B86"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58" w:history="1">
              <w:r w:rsidR="00D50FC2" w:rsidRPr="00BB1E2C">
                <w:rPr>
                  <w:rStyle w:val="Hyperlink"/>
                  <w:sz w:val="22"/>
                </w:rPr>
                <w:t>Sheila@BaberEnvironmental.com</w:t>
              </w:r>
            </w:hyperlink>
          </w:p>
        </w:tc>
        <w:tc>
          <w:tcPr>
            <w:tcW w:w="720" w:type="pct"/>
          </w:tcPr>
          <w:p w14:paraId="1D5C7EDC" w14:textId="77777777" w:rsidR="00CC6825" w:rsidRPr="002E7593" w:rsidRDefault="00D50FC2"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405-659-8115</w:t>
            </w:r>
          </w:p>
        </w:tc>
      </w:tr>
      <w:tr w:rsidR="001E696D" w:rsidRPr="002E7593" w14:paraId="642685AD" w14:textId="77777777" w:rsidTr="0006008E">
        <w:tc>
          <w:tcPr>
            <w:cnfStyle w:val="001000000000" w:firstRow="0" w:lastRow="0" w:firstColumn="1" w:lastColumn="0" w:oddVBand="0" w:evenVBand="0" w:oddHBand="0" w:evenHBand="0" w:firstRowFirstColumn="0" w:firstRowLastColumn="0" w:lastRowFirstColumn="0" w:lastRowLastColumn="0"/>
            <w:tcW w:w="1197" w:type="pct"/>
          </w:tcPr>
          <w:p w14:paraId="1F43737B" w14:textId="77777777" w:rsidR="001E696D" w:rsidRPr="002E7593" w:rsidRDefault="001E696D" w:rsidP="00220AAB">
            <w:pPr>
              <w:spacing w:after="0" w:line="240" w:lineRule="auto"/>
              <w:rPr>
                <w:b w:val="0"/>
                <w:bCs w:val="0"/>
                <w:sz w:val="22"/>
              </w:rPr>
            </w:pPr>
            <w:r w:rsidRPr="002E7593">
              <w:rPr>
                <w:sz w:val="22"/>
              </w:rPr>
              <w:t>Brown, Richard</w:t>
            </w:r>
          </w:p>
          <w:p w14:paraId="79B1FFC9" w14:textId="77777777" w:rsidR="001E696D" w:rsidRPr="002E7593" w:rsidRDefault="0096799D" w:rsidP="0096799D">
            <w:pPr>
              <w:spacing w:after="0" w:line="240" w:lineRule="auto"/>
              <w:rPr>
                <w:sz w:val="22"/>
              </w:rPr>
            </w:pPr>
            <w:r w:rsidRPr="00A32998">
              <w:rPr>
                <w:b w:val="0"/>
                <w:sz w:val="22"/>
              </w:rPr>
              <w:t xml:space="preserve">Director of Human Resources at </w:t>
            </w:r>
            <w:r w:rsidR="001E696D" w:rsidRPr="00A32998">
              <w:rPr>
                <w:b w:val="0"/>
                <w:sz w:val="22"/>
              </w:rPr>
              <w:t xml:space="preserve">Citizen Potawatomi Nation </w:t>
            </w:r>
            <w:r w:rsidRPr="00A32998">
              <w:rPr>
                <w:b w:val="0"/>
                <w:sz w:val="22"/>
              </w:rPr>
              <w:t>(CPN</w:t>
            </w:r>
            <w:r>
              <w:rPr>
                <w:sz w:val="22"/>
              </w:rPr>
              <w:t>)</w:t>
            </w:r>
          </w:p>
        </w:tc>
        <w:tc>
          <w:tcPr>
            <w:tcW w:w="1371" w:type="pct"/>
          </w:tcPr>
          <w:p w14:paraId="3CAEC003" w14:textId="77777777" w:rsidR="001E696D" w:rsidRPr="002E7593" w:rsidRDefault="001E696D"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1601 S. Gordon Cooper Dr Shawnee, OK 74801</w:t>
            </w:r>
          </w:p>
        </w:tc>
        <w:tc>
          <w:tcPr>
            <w:tcW w:w="1712" w:type="pct"/>
          </w:tcPr>
          <w:p w14:paraId="17090A3C" w14:textId="77777777" w:rsidR="001E696D" w:rsidRPr="002E7593" w:rsidRDefault="003C1B86"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59" w:history="1">
              <w:r w:rsidR="0060128E" w:rsidRPr="007671CE">
                <w:rPr>
                  <w:rStyle w:val="Hyperlink"/>
                  <w:sz w:val="22"/>
                </w:rPr>
                <w:t>rebrown@potawatomi.org</w:t>
              </w:r>
            </w:hyperlink>
            <w:r w:rsidR="0060128E">
              <w:rPr>
                <w:sz w:val="22"/>
              </w:rPr>
              <w:t xml:space="preserve"> </w:t>
            </w:r>
          </w:p>
        </w:tc>
        <w:tc>
          <w:tcPr>
            <w:tcW w:w="720" w:type="pct"/>
          </w:tcPr>
          <w:p w14:paraId="50DA5CCA" w14:textId="77777777" w:rsidR="001E696D" w:rsidRPr="002E7593" w:rsidRDefault="001E696D"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405-275-3121</w:t>
            </w:r>
          </w:p>
        </w:tc>
      </w:tr>
      <w:tr w:rsidR="007B413E" w:rsidRPr="002E7593" w14:paraId="5EAACC68" w14:textId="77777777" w:rsidTr="0006008E">
        <w:tc>
          <w:tcPr>
            <w:cnfStyle w:val="001000000000" w:firstRow="0" w:lastRow="0" w:firstColumn="1" w:lastColumn="0" w:oddVBand="0" w:evenVBand="0" w:oddHBand="0" w:evenHBand="0" w:firstRowFirstColumn="0" w:firstRowLastColumn="0" w:lastRowFirstColumn="0" w:lastRowLastColumn="0"/>
            <w:tcW w:w="1197" w:type="pct"/>
          </w:tcPr>
          <w:p w14:paraId="32B6FE62" w14:textId="77777777" w:rsidR="007B413E" w:rsidRDefault="007B413E" w:rsidP="00220AAB">
            <w:pPr>
              <w:spacing w:after="0" w:line="240" w:lineRule="auto"/>
              <w:rPr>
                <w:b w:val="0"/>
                <w:bCs w:val="0"/>
                <w:sz w:val="22"/>
              </w:rPr>
            </w:pPr>
            <w:r>
              <w:rPr>
                <w:sz w:val="22"/>
              </w:rPr>
              <w:t>Chambers, Curtis</w:t>
            </w:r>
          </w:p>
          <w:p w14:paraId="3149CC12" w14:textId="77777777" w:rsidR="007B413E" w:rsidRPr="00A32998" w:rsidRDefault="007B413E" w:rsidP="00220AAB">
            <w:pPr>
              <w:spacing w:after="0" w:line="240" w:lineRule="auto"/>
              <w:rPr>
                <w:b w:val="0"/>
                <w:bCs w:val="0"/>
                <w:sz w:val="22"/>
              </w:rPr>
            </w:pPr>
            <w:r w:rsidRPr="00A32998">
              <w:rPr>
                <w:b w:val="0"/>
                <w:sz w:val="22"/>
              </w:rPr>
              <w:t>Executive Director of Oklahoma State Building Trades Council</w:t>
            </w:r>
          </w:p>
        </w:tc>
        <w:tc>
          <w:tcPr>
            <w:tcW w:w="1371" w:type="pct"/>
          </w:tcPr>
          <w:p w14:paraId="7726A50A" w14:textId="77777777" w:rsidR="007B413E" w:rsidRPr="002E7593" w:rsidRDefault="0096799D"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 xml:space="preserve">5315 S. </w:t>
            </w:r>
            <w:proofErr w:type="spellStart"/>
            <w:r>
              <w:rPr>
                <w:sz w:val="22"/>
              </w:rPr>
              <w:t>Shartel</w:t>
            </w:r>
            <w:proofErr w:type="spellEnd"/>
            <w:r>
              <w:rPr>
                <w:sz w:val="22"/>
              </w:rPr>
              <w:t xml:space="preserve"> Ave, Oklahoma City, OK 73109</w:t>
            </w:r>
          </w:p>
        </w:tc>
        <w:tc>
          <w:tcPr>
            <w:tcW w:w="1712" w:type="pct"/>
          </w:tcPr>
          <w:p w14:paraId="209678AB" w14:textId="77777777" w:rsidR="007B413E" w:rsidRDefault="003C1B86" w:rsidP="0006008E">
            <w:pPr>
              <w:spacing w:after="0" w:line="240" w:lineRule="auto"/>
              <w:cnfStyle w:val="000000000000" w:firstRow="0" w:lastRow="0" w:firstColumn="0" w:lastColumn="0" w:oddVBand="0" w:evenVBand="0" w:oddHBand="0" w:evenHBand="0" w:firstRowFirstColumn="0" w:firstRowLastColumn="0" w:lastRowFirstColumn="0" w:lastRowLastColumn="0"/>
            </w:pPr>
            <w:hyperlink r:id="rId60" w:history="1">
              <w:r w:rsidR="0096799D" w:rsidRPr="00ED4E27">
                <w:rPr>
                  <w:rStyle w:val="Hyperlink"/>
                </w:rPr>
                <w:t>Curtis@okbctc.org</w:t>
              </w:r>
            </w:hyperlink>
          </w:p>
        </w:tc>
        <w:tc>
          <w:tcPr>
            <w:tcW w:w="720" w:type="pct"/>
          </w:tcPr>
          <w:p w14:paraId="479FF5F0" w14:textId="77777777" w:rsidR="007B413E" w:rsidRPr="002E7593" w:rsidRDefault="0096799D"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w:t>
            </w:r>
            <w:r w:rsidR="00065C21">
              <w:rPr>
                <w:sz w:val="22"/>
              </w:rPr>
              <w:t>-</w:t>
            </w:r>
            <w:r>
              <w:rPr>
                <w:sz w:val="22"/>
              </w:rPr>
              <w:t>985</w:t>
            </w:r>
            <w:r w:rsidR="00065C21">
              <w:rPr>
                <w:sz w:val="22"/>
              </w:rPr>
              <w:t>-</w:t>
            </w:r>
            <w:r>
              <w:rPr>
                <w:sz w:val="22"/>
              </w:rPr>
              <w:t>5684</w:t>
            </w:r>
          </w:p>
        </w:tc>
      </w:tr>
      <w:tr w:rsidR="002E1952" w:rsidRPr="002E7593" w14:paraId="79ABE7BE" w14:textId="77777777" w:rsidTr="0006008E">
        <w:tc>
          <w:tcPr>
            <w:cnfStyle w:val="001000000000" w:firstRow="0" w:lastRow="0" w:firstColumn="1" w:lastColumn="0" w:oddVBand="0" w:evenVBand="0" w:oddHBand="0" w:evenHBand="0" w:firstRowFirstColumn="0" w:firstRowLastColumn="0" w:lastRowFirstColumn="0" w:lastRowLastColumn="0"/>
            <w:tcW w:w="1197" w:type="pct"/>
          </w:tcPr>
          <w:p w14:paraId="597091EA" w14:textId="77777777" w:rsidR="002E1952" w:rsidRPr="002E7593" w:rsidRDefault="002E7593" w:rsidP="00220AAB">
            <w:pPr>
              <w:spacing w:after="0" w:line="240" w:lineRule="auto"/>
              <w:rPr>
                <w:b w:val="0"/>
                <w:bCs w:val="0"/>
                <w:sz w:val="22"/>
              </w:rPr>
            </w:pPr>
            <w:r w:rsidRPr="002E7593">
              <w:rPr>
                <w:sz w:val="22"/>
              </w:rPr>
              <w:t>Cover, Jeff</w:t>
            </w:r>
          </w:p>
          <w:p w14:paraId="2AAF8485" w14:textId="77777777" w:rsidR="00A32998" w:rsidRPr="00A32998" w:rsidRDefault="0096799D" w:rsidP="0096799D">
            <w:pPr>
              <w:spacing w:after="0" w:line="240" w:lineRule="auto"/>
              <w:rPr>
                <w:b w:val="0"/>
                <w:bCs w:val="0"/>
                <w:sz w:val="22"/>
              </w:rPr>
            </w:pPr>
            <w:r w:rsidRPr="00A32998">
              <w:rPr>
                <w:b w:val="0"/>
                <w:sz w:val="22"/>
              </w:rPr>
              <w:t xml:space="preserve">Human Resources </w:t>
            </w:r>
          </w:p>
          <w:p w14:paraId="4E9A9992" w14:textId="3EB2130E" w:rsidR="00A32998" w:rsidRPr="00A32998" w:rsidRDefault="00A32998" w:rsidP="0096799D">
            <w:pPr>
              <w:spacing w:after="0" w:line="240" w:lineRule="auto"/>
              <w:rPr>
                <w:bCs w:val="0"/>
                <w:sz w:val="22"/>
              </w:rPr>
            </w:pPr>
            <w:r w:rsidRPr="00A32998">
              <w:rPr>
                <w:b w:val="0"/>
                <w:bCs w:val="0"/>
                <w:sz w:val="22"/>
              </w:rPr>
              <w:t>Metro Library System</w:t>
            </w:r>
          </w:p>
        </w:tc>
        <w:tc>
          <w:tcPr>
            <w:tcW w:w="1371" w:type="pct"/>
          </w:tcPr>
          <w:p w14:paraId="1C024E88" w14:textId="77777777" w:rsidR="002E1952" w:rsidRPr="002E7593" w:rsidRDefault="002E1952"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6250 Industrial Blvd</w:t>
            </w:r>
          </w:p>
          <w:p w14:paraId="1F8B7EBE" w14:textId="77777777" w:rsidR="002E1952" w:rsidRPr="002E7593" w:rsidRDefault="002E1952"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Edmond, OK 73034</w:t>
            </w:r>
          </w:p>
        </w:tc>
        <w:tc>
          <w:tcPr>
            <w:tcW w:w="1712" w:type="pct"/>
          </w:tcPr>
          <w:p w14:paraId="4589EF81" w14:textId="77777777" w:rsidR="00416033" w:rsidRPr="002E7593" w:rsidRDefault="003C1B86"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61" w:history="1">
              <w:r w:rsidR="00416033" w:rsidRPr="007671CE">
                <w:rPr>
                  <w:rStyle w:val="Hyperlink"/>
                  <w:sz w:val="22"/>
                </w:rPr>
                <w:t>jeff.cover@metrolibrary.org</w:t>
              </w:r>
            </w:hyperlink>
            <w:r w:rsidR="00416033">
              <w:rPr>
                <w:sz w:val="22"/>
              </w:rPr>
              <w:t xml:space="preserve"> </w:t>
            </w:r>
          </w:p>
        </w:tc>
        <w:tc>
          <w:tcPr>
            <w:tcW w:w="720" w:type="pct"/>
          </w:tcPr>
          <w:p w14:paraId="57B5EF58" w14:textId="77777777" w:rsidR="002E1952" w:rsidRPr="002E7593" w:rsidRDefault="00065C21"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405-844-4688</w:t>
            </w:r>
          </w:p>
        </w:tc>
      </w:tr>
      <w:tr w:rsidR="002E1952" w:rsidRPr="002E7593" w14:paraId="42366A91" w14:textId="77777777" w:rsidTr="0006008E">
        <w:tc>
          <w:tcPr>
            <w:cnfStyle w:val="001000000000" w:firstRow="0" w:lastRow="0" w:firstColumn="1" w:lastColumn="0" w:oddVBand="0" w:evenVBand="0" w:oddHBand="0" w:evenHBand="0" w:firstRowFirstColumn="0" w:firstRowLastColumn="0" w:lastRowFirstColumn="0" w:lastRowLastColumn="0"/>
            <w:tcW w:w="1197" w:type="pct"/>
          </w:tcPr>
          <w:p w14:paraId="52E66FFD" w14:textId="77777777" w:rsidR="002E1952" w:rsidRPr="002E7593" w:rsidRDefault="002E7593" w:rsidP="00220AAB">
            <w:pPr>
              <w:spacing w:after="0" w:line="240" w:lineRule="auto"/>
              <w:rPr>
                <w:b w:val="0"/>
                <w:bCs w:val="0"/>
                <w:sz w:val="22"/>
              </w:rPr>
            </w:pPr>
            <w:r w:rsidRPr="002E7593">
              <w:rPr>
                <w:sz w:val="22"/>
              </w:rPr>
              <w:t>Davis, Kathleen</w:t>
            </w:r>
          </w:p>
          <w:p w14:paraId="6D63226F" w14:textId="77777777" w:rsidR="002E7593" w:rsidRPr="00A32998" w:rsidRDefault="0096799D" w:rsidP="0096799D">
            <w:pPr>
              <w:spacing w:after="0" w:line="240" w:lineRule="auto"/>
              <w:rPr>
                <w:b w:val="0"/>
                <w:sz w:val="22"/>
              </w:rPr>
            </w:pPr>
            <w:r w:rsidRPr="00A32998">
              <w:rPr>
                <w:b w:val="0"/>
                <w:sz w:val="22"/>
              </w:rPr>
              <w:t xml:space="preserve">Owner of </w:t>
            </w:r>
            <w:r w:rsidR="002E7593" w:rsidRPr="00A32998">
              <w:rPr>
                <w:b w:val="0"/>
                <w:sz w:val="22"/>
              </w:rPr>
              <w:t>Cross Timbers Insurance Agency</w:t>
            </w:r>
          </w:p>
        </w:tc>
        <w:tc>
          <w:tcPr>
            <w:tcW w:w="1371" w:type="pct"/>
          </w:tcPr>
          <w:p w14:paraId="0F2D0140" w14:textId="77777777" w:rsidR="002E1952" w:rsidRPr="002E7593" w:rsidRDefault="002E7593"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316 West Broadway</w:t>
            </w:r>
          </w:p>
          <w:p w14:paraId="4C95B0B7" w14:textId="77777777" w:rsidR="002E7593" w:rsidRPr="002E7593" w:rsidRDefault="002E7593"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Okemah, OK 74859</w:t>
            </w:r>
          </w:p>
        </w:tc>
        <w:tc>
          <w:tcPr>
            <w:tcW w:w="1712" w:type="pct"/>
          </w:tcPr>
          <w:p w14:paraId="25A94CBA" w14:textId="77777777" w:rsidR="002E1952" w:rsidRPr="002E7593" w:rsidRDefault="003C1B86"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62" w:history="1">
              <w:r w:rsidR="00704F23" w:rsidRPr="007671CE">
                <w:rPr>
                  <w:rStyle w:val="Hyperlink"/>
                  <w:sz w:val="22"/>
                </w:rPr>
                <w:t>kdavis@crosstimbersins.com</w:t>
              </w:r>
            </w:hyperlink>
            <w:r w:rsidR="00704F23">
              <w:rPr>
                <w:sz w:val="22"/>
              </w:rPr>
              <w:t xml:space="preserve"> </w:t>
            </w:r>
          </w:p>
        </w:tc>
        <w:tc>
          <w:tcPr>
            <w:tcW w:w="720" w:type="pct"/>
          </w:tcPr>
          <w:p w14:paraId="6AF132CA" w14:textId="77777777" w:rsidR="002E1952" w:rsidRPr="002E7593" w:rsidRDefault="00065C21"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918-623-2840</w:t>
            </w:r>
          </w:p>
        </w:tc>
      </w:tr>
      <w:tr w:rsidR="002E7593" w:rsidRPr="002E7593" w14:paraId="40BC5CDD" w14:textId="77777777" w:rsidTr="0006008E">
        <w:tc>
          <w:tcPr>
            <w:cnfStyle w:val="001000000000" w:firstRow="0" w:lastRow="0" w:firstColumn="1" w:lastColumn="0" w:oddVBand="0" w:evenVBand="0" w:oddHBand="0" w:evenHBand="0" w:firstRowFirstColumn="0" w:firstRowLastColumn="0" w:lastRowFirstColumn="0" w:lastRowLastColumn="0"/>
            <w:tcW w:w="1197" w:type="pct"/>
          </w:tcPr>
          <w:p w14:paraId="3CA307D4" w14:textId="4EC070B7" w:rsidR="002E7593" w:rsidRPr="002E7593" w:rsidRDefault="00A32998" w:rsidP="00220AAB">
            <w:pPr>
              <w:spacing w:after="0" w:line="240" w:lineRule="auto"/>
              <w:rPr>
                <w:b w:val="0"/>
                <w:bCs w:val="0"/>
                <w:sz w:val="22"/>
              </w:rPr>
            </w:pPr>
            <w:r>
              <w:rPr>
                <w:sz w:val="22"/>
              </w:rPr>
              <w:t>Zimmer, Jill</w:t>
            </w:r>
          </w:p>
          <w:p w14:paraId="557030F9" w14:textId="77777777" w:rsidR="002E7593" w:rsidRPr="00A32998" w:rsidRDefault="0096799D" w:rsidP="0096799D">
            <w:pPr>
              <w:spacing w:after="0" w:line="240" w:lineRule="auto"/>
              <w:rPr>
                <w:b w:val="0"/>
                <w:sz w:val="22"/>
              </w:rPr>
            </w:pPr>
            <w:r w:rsidRPr="00A32998">
              <w:rPr>
                <w:b w:val="0"/>
                <w:sz w:val="22"/>
              </w:rPr>
              <w:t xml:space="preserve">Center Manager of </w:t>
            </w:r>
            <w:r w:rsidR="002E7593" w:rsidRPr="00A32998">
              <w:rPr>
                <w:b w:val="0"/>
                <w:sz w:val="22"/>
              </w:rPr>
              <w:t>Guthrie Job Corps</w:t>
            </w:r>
          </w:p>
        </w:tc>
        <w:tc>
          <w:tcPr>
            <w:tcW w:w="1371" w:type="pct"/>
          </w:tcPr>
          <w:p w14:paraId="4C139BF2" w14:textId="77777777" w:rsidR="002E7593" w:rsidRPr="002E7593" w:rsidRDefault="002E7593"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3106 W. University Ave</w:t>
            </w:r>
          </w:p>
          <w:p w14:paraId="27526470" w14:textId="77777777" w:rsidR="002E7593" w:rsidRPr="002E7593" w:rsidRDefault="002E7593"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Guthrie, OK 73044</w:t>
            </w:r>
          </w:p>
        </w:tc>
        <w:tc>
          <w:tcPr>
            <w:tcW w:w="1712" w:type="pct"/>
          </w:tcPr>
          <w:p w14:paraId="1EE3E825" w14:textId="47B0F99E" w:rsidR="002E7593" w:rsidRPr="002E7593" w:rsidRDefault="003C1B86"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63" w:history="1">
              <w:r w:rsidR="0029339B" w:rsidRPr="008F3D3D">
                <w:rPr>
                  <w:rStyle w:val="Hyperlink"/>
                  <w:sz w:val="22"/>
                </w:rPr>
                <w:t>@jobcorps.org</w:t>
              </w:r>
            </w:hyperlink>
            <w:r w:rsidR="007C31E6">
              <w:rPr>
                <w:sz w:val="22"/>
              </w:rPr>
              <w:t xml:space="preserve"> </w:t>
            </w:r>
          </w:p>
        </w:tc>
        <w:tc>
          <w:tcPr>
            <w:tcW w:w="720" w:type="pct"/>
          </w:tcPr>
          <w:p w14:paraId="284D838C" w14:textId="0DE58AA2" w:rsidR="002E7593" w:rsidRPr="002E7593" w:rsidRDefault="007C31E6"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405-282-9930</w:t>
            </w:r>
          </w:p>
        </w:tc>
      </w:tr>
      <w:tr w:rsidR="002E7593" w:rsidRPr="002E7593" w14:paraId="45018151" w14:textId="77777777" w:rsidTr="0006008E">
        <w:tc>
          <w:tcPr>
            <w:cnfStyle w:val="001000000000" w:firstRow="0" w:lastRow="0" w:firstColumn="1" w:lastColumn="0" w:oddVBand="0" w:evenVBand="0" w:oddHBand="0" w:evenHBand="0" w:firstRowFirstColumn="0" w:firstRowLastColumn="0" w:lastRowFirstColumn="0" w:lastRowLastColumn="0"/>
            <w:tcW w:w="1197" w:type="pct"/>
          </w:tcPr>
          <w:p w14:paraId="15435D4F" w14:textId="77777777" w:rsidR="002E7593" w:rsidRPr="002E7593" w:rsidRDefault="002E7593" w:rsidP="00220AAB">
            <w:pPr>
              <w:spacing w:after="0" w:line="240" w:lineRule="auto"/>
              <w:rPr>
                <w:b w:val="0"/>
                <w:bCs w:val="0"/>
                <w:sz w:val="22"/>
              </w:rPr>
            </w:pPr>
            <w:r w:rsidRPr="002E7593">
              <w:rPr>
                <w:sz w:val="22"/>
              </w:rPr>
              <w:t>Fields, Jerisha</w:t>
            </w:r>
          </w:p>
          <w:p w14:paraId="545F5D11" w14:textId="77777777" w:rsidR="002E7593" w:rsidRPr="00A32998" w:rsidRDefault="0096799D" w:rsidP="0096799D">
            <w:pPr>
              <w:spacing w:after="0" w:line="240" w:lineRule="auto"/>
              <w:rPr>
                <w:b w:val="0"/>
                <w:sz w:val="22"/>
              </w:rPr>
            </w:pPr>
            <w:r w:rsidRPr="00A32998">
              <w:rPr>
                <w:b w:val="0"/>
                <w:sz w:val="22"/>
              </w:rPr>
              <w:t xml:space="preserve">Pathways Director of </w:t>
            </w:r>
            <w:r w:rsidR="002E7593" w:rsidRPr="00A32998">
              <w:rPr>
                <w:b w:val="0"/>
                <w:sz w:val="22"/>
              </w:rPr>
              <w:t>OKC County Boys &amp; Girls Club</w:t>
            </w:r>
          </w:p>
        </w:tc>
        <w:tc>
          <w:tcPr>
            <w:tcW w:w="1371" w:type="pct"/>
          </w:tcPr>
          <w:p w14:paraId="698225F2" w14:textId="77777777" w:rsidR="002E7593" w:rsidRPr="002E7593" w:rsidRDefault="002E7593"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PO Box 18701</w:t>
            </w:r>
          </w:p>
          <w:p w14:paraId="40F6ADC6" w14:textId="77777777" w:rsidR="002E7593" w:rsidRPr="002E7593" w:rsidRDefault="002E7593"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Oklahoma City, OK 73154</w:t>
            </w:r>
          </w:p>
        </w:tc>
        <w:tc>
          <w:tcPr>
            <w:tcW w:w="1712" w:type="pct"/>
          </w:tcPr>
          <w:p w14:paraId="52755E3E" w14:textId="77777777" w:rsidR="002E7593" w:rsidRPr="002E7593" w:rsidRDefault="003C1B86"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64" w:history="1">
              <w:r w:rsidR="00704F23" w:rsidRPr="007671CE">
                <w:rPr>
                  <w:rStyle w:val="Hyperlink"/>
                  <w:sz w:val="22"/>
                </w:rPr>
                <w:t>jfields@bgcokc.org</w:t>
              </w:r>
            </w:hyperlink>
            <w:r w:rsidR="00704F23">
              <w:rPr>
                <w:sz w:val="22"/>
              </w:rPr>
              <w:t xml:space="preserve"> </w:t>
            </w:r>
          </w:p>
        </w:tc>
        <w:tc>
          <w:tcPr>
            <w:tcW w:w="720" w:type="pct"/>
          </w:tcPr>
          <w:p w14:paraId="7BAD5E24" w14:textId="77777777" w:rsidR="002E7593" w:rsidRPr="002E7593" w:rsidRDefault="00065C21"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405-823-2718</w:t>
            </w:r>
          </w:p>
        </w:tc>
      </w:tr>
      <w:tr w:rsidR="001E696D" w:rsidRPr="002E7593" w14:paraId="21B27D55" w14:textId="77777777" w:rsidTr="0006008E">
        <w:tc>
          <w:tcPr>
            <w:cnfStyle w:val="001000000000" w:firstRow="0" w:lastRow="0" w:firstColumn="1" w:lastColumn="0" w:oddVBand="0" w:evenVBand="0" w:oddHBand="0" w:evenHBand="0" w:firstRowFirstColumn="0" w:firstRowLastColumn="0" w:lastRowFirstColumn="0" w:lastRowLastColumn="0"/>
            <w:tcW w:w="1197" w:type="pct"/>
          </w:tcPr>
          <w:p w14:paraId="65CACC2D" w14:textId="77777777" w:rsidR="001E696D" w:rsidRPr="002E7593" w:rsidRDefault="001E696D" w:rsidP="00220AAB">
            <w:pPr>
              <w:spacing w:after="0" w:line="240" w:lineRule="auto"/>
              <w:rPr>
                <w:b w:val="0"/>
                <w:bCs w:val="0"/>
                <w:sz w:val="22"/>
              </w:rPr>
            </w:pPr>
            <w:r w:rsidRPr="002E7593">
              <w:rPr>
                <w:sz w:val="22"/>
              </w:rPr>
              <w:t>Goza, Mike</w:t>
            </w:r>
          </w:p>
          <w:p w14:paraId="3007CCB1" w14:textId="77777777" w:rsidR="001E696D" w:rsidRPr="00A32998" w:rsidRDefault="0096799D" w:rsidP="00220AAB">
            <w:pPr>
              <w:spacing w:after="0" w:line="240" w:lineRule="auto"/>
              <w:rPr>
                <w:b w:val="0"/>
                <w:sz w:val="22"/>
              </w:rPr>
            </w:pPr>
            <w:r w:rsidRPr="00A32998">
              <w:rPr>
                <w:b w:val="0"/>
                <w:sz w:val="22"/>
              </w:rPr>
              <w:t xml:space="preserve">Programs Manager of </w:t>
            </w:r>
            <w:r w:rsidR="001E696D" w:rsidRPr="00A32998">
              <w:rPr>
                <w:b w:val="0"/>
                <w:sz w:val="22"/>
              </w:rPr>
              <w:t xml:space="preserve">Oklahoma Department of Rehabilitation Services </w:t>
            </w:r>
            <w:r w:rsidRPr="00A32998">
              <w:rPr>
                <w:b w:val="0"/>
                <w:sz w:val="22"/>
              </w:rPr>
              <w:t>(DRS)</w:t>
            </w:r>
          </w:p>
        </w:tc>
        <w:tc>
          <w:tcPr>
            <w:tcW w:w="1371" w:type="pct"/>
          </w:tcPr>
          <w:p w14:paraId="36445CD2" w14:textId="77777777" w:rsidR="00CC2EFF" w:rsidRPr="002E7593" w:rsidRDefault="00CC2EFF"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5005 N. Lincoln Blvd,</w:t>
            </w:r>
          </w:p>
          <w:p w14:paraId="77A9B8CE" w14:textId="77777777" w:rsidR="001E696D" w:rsidRPr="002E7593" w:rsidRDefault="00CC2EFF"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Suite 210</w:t>
            </w:r>
          </w:p>
          <w:p w14:paraId="4523B2D8" w14:textId="77777777" w:rsidR="00CC2EFF" w:rsidRPr="002E7593" w:rsidRDefault="00CC2EFF" w:rsidP="00220AAB">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Oklahoma City, OK 73105</w:t>
            </w:r>
          </w:p>
        </w:tc>
        <w:tc>
          <w:tcPr>
            <w:tcW w:w="1712" w:type="pct"/>
          </w:tcPr>
          <w:p w14:paraId="0590D3A0" w14:textId="77777777" w:rsidR="001E696D" w:rsidRPr="002E7593" w:rsidRDefault="003C1B86"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65" w:history="1">
              <w:r w:rsidR="00CC2EFF" w:rsidRPr="002E7593">
                <w:rPr>
                  <w:rStyle w:val="Hyperlink"/>
                  <w:sz w:val="22"/>
                </w:rPr>
                <w:t>mgoza@okdrs.gov</w:t>
              </w:r>
            </w:hyperlink>
            <w:r w:rsidR="00CC2EFF" w:rsidRPr="002E7593">
              <w:rPr>
                <w:sz w:val="22"/>
              </w:rPr>
              <w:t xml:space="preserve"> </w:t>
            </w:r>
          </w:p>
        </w:tc>
        <w:tc>
          <w:tcPr>
            <w:tcW w:w="720" w:type="pct"/>
          </w:tcPr>
          <w:p w14:paraId="20135BB9" w14:textId="77777777" w:rsidR="001E696D" w:rsidRPr="002E7593" w:rsidRDefault="00CC2EFF" w:rsidP="0006008E">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2E7593">
              <w:rPr>
                <w:sz w:val="22"/>
              </w:rPr>
              <w:t>405-625-9789</w:t>
            </w:r>
          </w:p>
        </w:tc>
      </w:tr>
      <w:tr w:rsidR="00A32998" w:rsidRPr="00A32998" w14:paraId="169D9079" w14:textId="77777777" w:rsidTr="00A32998">
        <w:tc>
          <w:tcPr>
            <w:cnfStyle w:val="001000000000" w:firstRow="0" w:lastRow="0" w:firstColumn="1" w:lastColumn="0" w:oddVBand="0" w:evenVBand="0" w:oddHBand="0" w:evenHBand="0" w:firstRowFirstColumn="0" w:firstRowLastColumn="0" w:lastRowFirstColumn="0" w:lastRowLastColumn="0"/>
            <w:tcW w:w="1197" w:type="pct"/>
          </w:tcPr>
          <w:p w14:paraId="65696BE2" w14:textId="77777777" w:rsidR="00A32998" w:rsidRDefault="00A32998" w:rsidP="00DB2FCD">
            <w:pPr>
              <w:spacing w:after="0" w:line="240" w:lineRule="auto"/>
              <w:rPr>
                <w:b w:val="0"/>
                <w:bCs w:val="0"/>
                <w:sz w:val="22"/>
              </w:rPr>
            </w:pPr>
            <w:r>
              <w:rPr>
                <w:sz w:val="22"/>
              </w:rPr>
              <w:t>Hoggatt, Daron</w:t>
            </w:r>
          </w:p>
          <w:p w14:paraId="185CA6AE" w14:textId="77777777" w:rsidR="00A32998" w:rsidRPr="00A32998" w:rsidRDefault="00A32998" w:rsidP="00DB2FCD">
            <w:pPr>
              <w:spacing w:after="0" w:line="240" w:lineRule="auto"/>
              <w:rPr>
                <w:b w:val="0"/>
                <w:sz w:val="22"/>
              </w:rPr>
            </w:pPr>
            <w:r w:rsidRPr="00A32998">
              <w:rPr>
                <w:b w:val="0"/>
                <w:sz w:val="22"/>
              </w:rPr>
              <w:t xml:space="preserve">Business Management Program Administrator for Oklahoma Department of Veterans Affairs (ODVA) </w:t>
            </w:r>
          </w:p>
        </w:tc>
        <w:tc>
          <w:tcPr>
            <w:tcW w:w="1371" w:type="pct"/>
          </w:tcPr>
          <w:p w14:paraId="35731211" w14:textId="77777777" w:rsidR="00A32998" w:rsidRPr="00A32998" w:rsidRDefault="00A32998" w:rsidP="00DB2FCD">
            <w:pPr>
              <w:spacing w:after="0" w:line="240" w:lineRule="auto"/>
              <w:cnfStyle w:val="000000000000" w:firstRow="0" w:lastRow="0" w:firstColumn="0" w:lastColumn="0" w:oddVBand="0" w:evenVBand="0" w:oddHBand="0" w:evenHBand="0" w:firstRowFirstColumn="0" w:firstRowLastColumn="0" w:lastRowFirstColumn="0" w:lastRowLastColumn="0"/>
              <w:rPr>
                <w:bCs/>
                <w:sz w:val="22"/>
              </w:rPr>
            </w:pPr>
            <w:r w:rsidRPr="00A32998">
              <w:rPr>
                <w:sz w:val="22"/>
              </w:rPr>
              <w:t>2131 E 36</w:t>
            </w:r>
            <w:r w:rsidRPr="00A32998">
              <w:rPr>
                <w:sz w:val="22"/>
                <w:vertAlign w:val="superscript"/>
              </w:rPr>
              <w:t>th</w:t>
            </w:r>
            <w:r w:rsidRPr="00A32998">
              <w:rPr>
                <w:sz w:val="22"/>
              </w:rPr>
              <w:t xml:space="preserve"> Street</w:t>
            </w:r>
          </w:p>
          <w:p w14:paraId="1A88DA23" w14:textId="77777777" w:rsidR="00A32998" w:rsidRPr="002E7593" w:rsidRDefault="00A32998" w:rsidP="00DB2FC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A32998">
              <w:rPr>
                <w:sz w:val="22"/>
              </w:rPr>
              <w:t>Oklahoma City, OK 73111</w:t>
            </w:r>
          </w:p>
        </w:tc>
        <w:tc>
          <w:tcPr>
            <w:tcW w:w="1712" w:type="pct"/>
          </w:tcPr>
          <w:p w14:paraId="0F2540E4" w14:textId="77777777" w:rsidR="00A32998" w:rsidRPr="00A32998" w:rsidRDefault="00A32998" w:rsidP="00DB2FCD">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66" w:history="1">
              <w:r w:rsidRPr="00A32998">
                <w:rPr>
                  <w:rStyle w:val="Hyperlink"/>
                  <w:sz w:val="22"/>
                </w:rPr>
                <w:t>daron.hoggatt@odva.ok.gov</w:t>
              </w:r>
            </w:hyperlink>
            <w:r w:rsidRPr="00A32998">
              <w:rPr>
                <w:sz w:val="22"/>
              </w:rPr>
              <w:t xml:space="preserve"> </w:t>
            </w:r>
          </w:p>
        </w:tc>
        <w:tc>
          <w:tcPr>
            <w:tcW w:w="720" w:type="pct"/>
          </w:tcPr>
          <w:p w14:paraId="23372BF1" w14:textId="77777777" w:rsidR="00A32998" w:rsidRPr="00A32998" w:rsidRDefault="00A32998" w:rsidP="00DB2FC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sidRPr="00A32998">
              <w:rPr>
                <w:sz w:val="22"/>
              </w:rPr>
              <w:t>405-523-4026</w:t>
            </w:r>
          </w:p>
        </w:tc>
      </w:tr>
    </w:tbl>
    <w:p w14:paraId="577EF766" w14:textId="77777777" w:rsidR="00220AAB" w:rsidRDefault="00220AAB" w:rsidP="00220AAB">
      <w:pPr>
        <w:sectPr w:rsidR="00220AAB" w:rsidSect="001311F9">
          <w:pgSz w:w="12240" w:h="15840"/>
          <w:pgMar w:top="1440" w:right="864" w:bottom="1440" w:left="864" w:header="720" w:footer="720" w:gutter="0"/>
          <w:cols w:space="720"/>
          <w:titlePg/>
          <w:docGrid w:linePitch="360"/>
        </w:sectPr>
      </w:pPr>
    </w:p>
    <w:tbl>
      <w:tblPr>
        <w:tblStyle w:val="GridTable1Light"/>
        <w:tblW w:w="5000" w:type="pct"/>
        <w:tblLook w:val="04A0" w:firstRow="1" w:lastRow="0" w:firstColumn="1" w:lastColumn="0" w:noHBand="0" w:noVBand="1"/>
      </w:tblPr>
      <w:tblGrid>
        <w:gridCol w:w="2514"/>
        <w:gridCol w:w="2880"/>
        <w:gridCol w:w="3596"/>
        <w:gridCol w:w="1512"/>
      </w:tblGrid>
      <w:tr w:rsidR="00BD16ED" w:rsidRPr="002E7593" w14:paraId="4C9C2361" w14:textId="77777777" w:rsidTr="00BD1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auto"/>
              <w:bottom w:val="single" w:sz="4" w:space="0" w:color="auto"/>
            </w:tcBorders>
          </w:tcPr>
          <w:p w14:paraId="3B5D3396" w14:textId="77777777" w:rsidR="00BD16ED" w:rsidRDefault="00BD16ED" w:rsidP="00BD16ED">
            <w:pPr>
              <w:spacing w:after="0" w:line="240" w:lineRule="auto"/>
              <w:rPr>
                <w:b w:val="0"/>
                <w:bCs w:val="0"/>
                <w:sz w:val="22"/>
              </w:rPr>
            </w:pPr>
            <w:r>
              <w:rPr>
                <w:sz w:val="22"/>
              </w:rPr>
              <w:lastRenderedPageBreak/>
              <w:t>Johnston, Carla</w:t>
            </w:r>
          </w:p>
          <w:p w14:paraId="0190C8C1" w14:textId="77777777" w:rsidR="00BD16ED" w:rsidRPr="00A32998" w:rsidRDefault="0096799D" w:rsidP="0096799D">
            <w:pPr>
              <w:spacing w:after="0" w:line="240" w:lineRule="auto"/>
              <w:rPr>
                <w:b w:val="0"/>
                <w:sz w:val="22"/>
              </w:rPr>
            </w:pPr>
            <w:r w:rsidRPr="00A32998">
              <w:rPr>
                <w:b w:val="0"/>
                <w:sz w:val="22"/>
              </w:rPr>
              <w:t xml:space="preserve">Human Resources Manager of </w:t>
            </w:r>
            <w:r w:rsidR="00BD16ED" w:rsidRPr="00A32998">
              <w:rPr>
                <w:b w:val="0"/>
                <w:sz w:val="22"/>
              </w:rPr>
              <w:t>Davis Correctional Facility (</w:t>
            </w:r>
            <w:proofErr w:type="spellStart"/>
            <w:r w:rsidR="00BD16ED" w:rsidRPr="00A32998">
              <w:rPr>
                <w:b w:val="0"/>
                <w:sz w:val="22"/>
              </w:rPr>
              <w:t>CoreCivic</w:t>
            </w:r>
            <w:proofErr w:type="spellEnd"/>
            <w:r w:rsidR="00BD16ED" w:rsidRPr="00A32998">
              <w:rPr>
                <w:b w:val="0"/>
                <w:sz w:val="22"/>
              </w:rPr>
              <w:t>)</w:t>
            </w:r>
          </w:p>
        </w:tc>
        <w:tc>
          <w:tcPr>
            <w:tcW w:w="1371" w:type="pct"/>
            <w:tcBorders>
              <w:top w:val="single" w:sz="4" w:space="0" w:color="auto"/>
              <w:bottom w:val="single" w:sz="4" w:space="0" w:color="auto"/>
            </w:tcBorders>
          </w:tcPr>
          <w:p w14:paraId="2A724917" w14:textId="77777777" w:rsidR="00BD16ED" w:rsidRPr="002E7593" w:rsidRDefault="00BD16ED" w:rsidP="00BD16ED">
            <w:pPr>
              <w:spacing w:after="0" w:line="240" w:lineRule="auto"/>
              <w:cnfStyle w:val="100000000000" w:firstRow="1" w:lastRow="0" w:firstColumn="0" w:lastColumn="0" w:oddVBand="0" w:evenVBand="0" w:oddHBand="0" w:evenHBand="0" w:firstRowFirstColumn="0" w:firstRowLastColumn="0" w:lastRowFirstColumn="0" w:lastRowLastColumn="0"/>
              <w:rPr>
                <w:sz w:val="22"/>
              </w:rPr>
            </w:pPr>
            <w:r w:rsidRPr="002E7593">
              <w:rPr>
                <w:sz w:val="22"/>
              </w:rPr>
              <w:t>6888 E133 Rd</w:t>
            </w:r>
          </w:p>
          <w:p w14:paraId="7D6ABAF0" w14:textId="77777777" w:rsidR="00BD16ED" w:rsidRPr="002E7593" w:rsidRDefault="00BD16ED" w:rsidP="00BD16ED">
            <w:pPr>
              <w:spacing w:after="0" w:line="240" w:lineRule="auto"/>
              <w:cnfStyle w:val="100000000000" w:firstRow="1" w:lastRow="0" w:firstColumn="0" w:lastColumn="0" w:oddVBand="0" w:evenVBand="0" w:oddHBand="0" w:evenHBand="0" w:firstRowFirstColumn="0" w:firstRowLastColumn="0" w:lastRowFirstColumn="0" w:lastRowLastColumn="0"/>
              <w:rPr>
                <w:sz w:val="22"/>
              </w:rPr>
            </w:pPr>
            <w:r w:rsidRPr="002E7593">
              <w:rPr>
                <w:sz w:val="22"/>
              </w:rPr>
              <w:t>Holdenville, OK 73071</w:t>
            </w:r>
          </w:p>
        </w:tc>
        <w:tc>
          <w:tcPr>
            <w:tcW w:w="1712" w:type="pct"/>
            <w:tcBorders>
              <w:top w:val="single" w:sz="4" w:space="0" w:color="auto"/>
              <w:bottom w:val="single" w:sz="4" w:space="0" w:color="auto"/>
            </w:tcBorders>
          </w:tcPr>
          <w:p w14:paraId="02928EC0" w14:textId="77777777" w:rsidR="00BD16ED" w:rsidRPr="002E7593" w:rsidRDefault="003C1B86" w:rsidP="00BD16ED">
            <w:pPr>
              <w:spacing w:after="0" w:line="240" w:lineRule="auto"/>
              <w:cnfStyle w:val="100000000000" w:firstRow="1" w:lastRow="0" w:firstColumn="0" w:lastColumn="0" w:oddVBand="0" w:evenVBand="0" w:oddHBand="0" w:evenHBand="0" w:firstRowFirstColumn="0" w:firstRowLastColumn="0" w:lastRowFirstColumn="0" w:lastRowLastColumn="0"/>
              <w:rPr>
                <w:sz w:val="22"/>
              </w:rPr>
            </w:pPr>
            <w:hyperlink r:id="rId67" w:history="1">
              <w:r w:rsidR="00BD16ED" w:rsidRPr="002E7593">
                <w:rPr>
                  <w:rStyle w:val="Hyperlink"/>
                  <w:sz w:val="22"/>
                </w:rPr>
                <w:t>Carla.Johnston@corecivic.com</w:t>
              </w:r>
            </w:hyperlink>
            <w:r w:rsidR="00BD16ED" w:rsidRPr="002E7593">
              <w:rPr>
                <w:sz w:val="22"/>
              </w:rPr>
              <w:t xml:space="preserve"> </w:t>
            </w:r>
          </w:p>
        </w:tc>
        <w:tc>
          <w:tcPr>
            <w:tcW w:w="720" w:type="pct"/>
            <w:tcBorders>
              <w:top w:val="single" w:sz="4" w:space="0" w:color="auto"/>
              <w:bottom w:val="single" w:sz="4" w:space="0" w:color="auto"/>
            </w:tcBorders>
          </w:tcPr>
          <w:p w14:paraId="4B7B19DD" w14:textId="77777777" w:rsidR="00BD16ED" w:rsidRPr="002E7593" w:rsidRDefault="00065C21" w:rsidP="00BD16ED">
            <w:pPr>
              <w:spacing w:after="0" w:line="240" w:lineRule="auto"/>
              <w:cnfStyle w:val="100000000000" w:firstRow="1" w:lastRow="0" w:firstColumn="0" w:lastColumn="0" w:oddVBand="0" w:evenVBand="0" w:oddHBand="0" w:evenHBand="0" w:firstRowFirstColumn="0" w:firstRowLastColumn="0" w:lastRowFirstColumn="0" w:lastRowLastColumn="0"/>
              <w:rPr>
                <w:sz w:val="22"/>
              </w:rPr>
            </w:pPr>
            <w:r>
              <w:rPr>
                <w:sz w:val="22"/>
              </w:rPr>
              <w:t>405-379-4013</w:t>
            </w:r>
          </w:p>
        </w:tc>
      </w:tr>
      <w:tr w:rsidR="00BD16ED" w:rsidRPr="002E7593" w14:paraId="29DC2E9D" w14:textId="77777777" w:rsidTr="00BD16ED">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auto"/>
              <w:bottom w:val="single" w:sz="4" w:space="0" w:color="auto"/>
            </w:tcBorders>
          </w:tcPr>
          <w:p w14:paraId="1D0626E4" w14:textId="77777777" w:rsidR="00BD16ED" w:rsidRDefault="00BD16ED" w:rsidP="00BD16ED">
            <w:pPr>
              <w:spacing w:after="0" w:line="240" w:lineRule="auto"/>
              <w:rPr>
                <w:b w:val="0"/>
                <w:bCs w:val="0"/>
                <w:sz w:val="22"/>
              </w:rPr>
            </w:pPr>
            <w:r>
              <w:rPr>
                <w:sz w:val="22"/>
              </w:rPr>
              <w:t>Lamey, James</w:t>
            </w:r>
          </w:p>
          <w:p w14:paraId="100ECCD3" w14:textId="77777777" w:rsidR="00BD16ED" w:rsidRPr="00A32998" w:rsidRDefault="0096799D" w:rsidP="0096799D">
            <w:pPr>
              <w:spacing w:after="0" w:line="240" w:lineRule="auto"/>
              <w:rPr>
                <w:b w:val="0"/>
                <w:sz w:val="22"/>
              </w:rPr>
            </w:pPr>
            <w:r w:rsidRPr="00A32998">
              <w:rPr>
                <w:b w:val="0"/>
                <w:sz w:val="22"/>
              </w:rPr>
              <w:t xml:space="preserve">Executive Director of </w:t>
            </w:r>
            <w:r w:rsidR="00BD16ED" w:rsidRPr="00A32998">
              <w:rPr>
                <w:b w:val="0"/>
                <w:sz w:val="22"/>
              </w:rPr>
              <w:t>ORO Development Corporation</w:t>
            </w:r>
          </w:p>
        </w:tc>
        <w:tc>
          <w:tcPr>
            <w:tcW w:w="1371" w:type="pct"/>
            <w:tcBorders>
              <w:top w:val="single" w:sz="4" w:space="0" w:color="auto"/>
              <w:bottom w:val="single" w:sz="4" w:space="0" w:color="auto"/>
            </w:tcBorders>
          </w:tcPr>
          <w:p w14:paraId="22D485E2" w14:textId="77777777" w:rsidR="00BD16ED" w:rsidRDefault="00BD16ED"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909 S Meridian Ave</w:t>
            </w:r>
          </w:p>
          <w:p w14:paraId="4E20F0AA" w14:textId="77777777" w:rsidR="00BD16ED" w:rsidRPr="002E7593" w:rsidRDefault="00BD16ED"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Oklahoma City, OK 73108</w:t>
            </w:r>
          </w:p>
        </w:tc>
        <w:tc>
          <w:tcPr>
            <w:tcW w:w="1712" w:type="pct"/>
            <w:tcBorders>
              <w:top w:val="single" w:sz="4" w:space="0" w:color="auto"/>
              <w:bottom w:val="single" w:sz="4" w:space="0" w:color="auto"/>
            </w:tcBorders>
          </w:tcPr>
          <w:p w14:paraId="60BD811F" w14:textId="77777777" w:rsidR="00BD16ED" w:rsidRPr="002E7593" w:rsidRDefault="003C1B86"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68" w:history="1">
              <w:r w:rsidR="00704F23" w:rsidRPr="007671CE">
                <w:rPr>
                  <w:rStyle w:val="Hyperlink"/>
                  <w:sz w:val="22"/>
                </w:rPr>
                <w:t>jlamey@orodevcorp.org</w:t>
              </w:r>
            </w:hyperlink>
            <w:r w:rsidR="00704F23">
              <w:rPr>
                <w:sz w:val="22"/>
              </w:rPr>
              <w:t xml:space="preserve"> </w:t>
            </w:r>
          </w:p>
        </w:tc>
        <w:tc>
          <w:tcPr>
            <w:tcW w:w="720" w:type="pct"/>
            <w:tcBorders>
              <w:top w:val="single" w:sz="4" w:space="0" w:color="auto"/>
              <w:bottom w:val="single" w:sz="4" w:space="0" w:color="auto"/>
            </w:tcBorders>
          </w:tcPr>
          <w:p w14:paraId="610F7A85" w14:textId="77777777" w:rsidR="00BD16ED" w:rsidRPr="002E7593" w:rsidRDefault="00C25E8F"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405-840-7077</w:t>
            </w:r>
          </w:p>
        </w:tc>
      </w:tr>
      <w:tr w:rsidR="00BD16ED" w:rsidRPr="002E7593" w14:paraId="4A09C16F" w14:textId="77777777" w:rsidTr="00BD16ED">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auto"/>
              <w:bottom w:val="single" w:sz="4" w:space="0" w:color="auto"/>
            </w:tcBorders>
          </w:tcPr>
          <w:p w14:paraId="7EF4FEE5" w14:textId="77777777" w:rsidR="00BD16ED" w:rsidRDefault="00BD16ED" w:rsidP="00BD16ED">
            <w:pPr>
              <w:spacing w:after="0" w:line="240" w:lineRule="auto"/>
              <w:rPr>
                <w:b w:val="0"/>
                <w:bCs w:val="0"/>
                <w:sz w:val="22"/>
              </w:rPr>
            </w:pPr>
            <w:r>
              <w:rPr>
                <w:sz w:val="22"/>
              </w:rPr>
              <w:t>McDonald, Kenny</w:t>
            </w:r>
          </w:p>
          <w:p w14:paraId="17E38A6F" w14:textId="77777777" w:rsidR="00BD16ED" w:rsidRPr="00A32998" w:rsidRDefault="0096799D" w:rsidP="0096799D">
            <w:pPr>
              <w:spacing w:after="0" w:line="240" w:lineRule="auto"/>
              <w:rPr>
                <w:b w:val="0"/>
                <w:sz w:val="22"/>
              </w:rPr>
            </w:pPr>
            <w:r w:rsidRPr="00A32998">
              <w:rPr>
                <w:b w:val="0"/>
                <w:sz w:val="22"/>
              </w:rPr>
              <w:t xml:space="preserve">President of </w:t>
            </w:r>
            <w:r w:rsidR="00BD16ED" w:rsidRPr="00A32998">
              <w:rPr>
                <w:b w:val="0"/>
                <w:sz w:val="22"/>
              </w:rPr>
              <w:t>Special Parts Manufacturing Inc</w:t>
            </w:r>
          </w:p>
        </w:tc>
        <w:tc>
          <w:tcPr>
            <w:tcW w:w="1371" w:type="pct"/>
            <w:tcBorders>
              <w:top w:val="single" w:sz="4" w:space="0" w:color="auto"/>
              <w:bottom w:val="single" w:sz="4" w:space="0" w:color="auto"/>
            </w:tcBorders>
          </w:tcPr>
          <w:p w14:paraId="0F4285E4" w14:textId="77777777" w:rsidR="00BD16ED" w:rsidRDefault="00BD16ED"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1001 S Echo</w:t>
            </w:r>
          </w:p>
          <w:p w14:paraId="06172CD6" w14:textId="77777777" w:rsidR="00BD16ED" w:rsidRDefault="00BD16ED"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Holdenville, OK 74848</w:t>
            </w:r>
          </w:p>
        </w:tc>
        <w:tc>
          <w:tcPr>
            <w:tcW w:w="1712" w:type="pct"/>
            <w:tcBorders>
              <w:top w:val="single" w:sz="4" w:space="0" w:color="auto"/>
              <w:bottom w:val="single" w:sz="4" w:space="0" w:color="auto"/>
            </w:tcBorders>
          </w:tcPr>
          <w:p w14:paraId="421FB947" w14:textId="77777777" w:rsidR="00BD16ED" w:rsidRPr="002E7593" w:rsidRDefault="003C1B86"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69" w:history="1">
              <w:r w:rsidR="00704F23" w:rsidRPr="007671CE">
                <w:rPr>
                  <w:rStyle w:val="Hyperlink"/>
                  <w:sz w:val="22"/>
                </w:rPr>
                <w:t>kenny@specialpartsmfg.com</w:t>
              </w:r>
            </w:hyperlink>
            <w:r w:rsidR="00704F23">
              <w:rPr>
                <w:sz w:val="22"/>
              </w:rPr>
              <w:t xml:space="preserve"> </w:t>
            </w:r>
          </w:p>
        </w:tc>
        <w:tc>
          <w:tcPr>
            <w:tcW w:w="720" w:type="pct"/>
            <w:tcBorders>
              <w:top w:val="single" w:sz="4" w:space="0" w:color="auto"/>
              <w:bottom w:val="single" w:sz="4" w:space="0" w:color="auto"/>
            </w:tcBorders>
          </w:tcPr>
          <w:p w14:paraId="5613A0B9" w14:textId="77777777" w:rsidR="00BD16ED" w:rsidRPr="002E7593" w:rsidRDefault="00065C21"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405-379-3343</w:t>
            </w:r>
          </w:p>
        </w:tc>
      </w:tr>
      <w:tr w:rsidR="00BD16ED" w:rsidRPr="002E7593" w14:paraId="5CBB9074" w14:textId="77777777" w:rsidTr="00B65FB6">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auto"/>
              <w:bottom w:val="single" w:sz="4" w:space="0" w:color="auto"/>
            </w:tcBorders>
          </w:tcPr>
          <w:p w14:paraId="734E8C33" w14:textId="77777777" w:rsidR="00BD16ED" w:rsidRDefault="00B65FB6" w:rsidP="00BD16ED">
            <w:pPr>
              <w:spacing w:after="0" w:line="240" w:lineRule="auto"/>
              <w:rPr>
                <w:b w:val="0"/>
                <w:bCs w:val="0"/>
                <w:sz w:val="22"/>
              </w:rPr>
            </w:pPr>
            <w:r>
              <w:rPr>
                <w:sz w:val="22"/>
              </w:rPr>
              <w:t>Mills, Chuck</w:t>
            </w:r>
          </w:p>
          <w:p w14:paraId="2765684E" w14:textId="5C1B00EA" w:rsidR="00B65FB6" w:rsidRPr="00A32998" w:rsidRDefault="0096799D" w:rsidP="0096799D">
            <w:pPr>
              <w:spacing w:after="0" w:line="240" w:lineRule="auto"/>
              <w:rPr>
                <w:b w:val="0"/>
                <w:sz w:val="22"/>
              </w:rPr>
            </w:pPr>
            <w:r w:rsidRPr="00A32998">
              <w:rPr>
                <w:b w:val="0"/>
                <w:sz w:val="22"/>
              </w:rPr>
              <w:t xml:space="preserve">President of </w:t>
            </w:r>
            <w:r w:rsidR="00B65FB6" w:rsidRPr="00A32998">
              <w:rPr>
                <w:b w:val="0"/>
                <w:sz w:val="22"/>
              </w:rPr>
              <w:t>Mills Machine Co. Inc</w:t>
            </w:r>
          </w:p>
        </w:tc>
        <w:tc>
          <w:tcPr>
            <w:tcW w:w="1371" w:type="pct"/>
            <w:tcBorders>
              <w:top w:val="single" w:sz="4" w:space="0" w:color="auto"/>
              <w:bottom w:val="single" w:sz="4" w:space="0" w:color="auto"/>
            </w:tcBorders>
          </w:tcPr>
          <w:p w14:paraId="785F41D6" w14:textId="77777777" w:rsidR="00BD16ED" w:rsidRDefault="00B65FB6"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 xml:space="preserve">PO Box 1514 </w:t>
            </w:r>
          </w:p>
          <w:p w14:paraId="796DB636" w14:textId="77777777" w:rsidR="00B65FB6" w:rsidRDefault="00B65FB6"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201 N Oklahoma Ave</w:t>
            </w:r>
          </w:p>
          <w:p w14:paraId="00F41F0C" w14:textId="77777777" w:rsidR="00B65FB6" w:rsidRDefault="00B65FB6"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Shawnee, OK 74802</w:t>
            </w:r>
          </w:p>
        </w:tc>
        <w:tc>
          <w:tcPr>
            <w:tcW w:w="1712" w:type="pct"/>
            <w:tcBorders>
              <w:top w:val="single" w:sz="4" w:space="0" w:color="auto"/>
              <w:bottom w:val="single" w:sz="4" w:space="0" w:color="auto"/>
            </w:tcBorders>
          </w:tcPr>
          <w:p w14:paraId="3057B25A" w14:textId="77777777" w:rsidR="00BD16ED" w:rsidRPr="002E7593" w:rsidRDefault="003C1B86"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70" w:history="1">
              <w:r w:rsidR="00704F23" w:rsidRPr="007671CE">
                <w:rPr>
                  <w:rStyle w:val="Hyperlink"/>
                  <w:sz w:val="22"/>
                </w:rPr>
                <w:t>Chuck@millsmachine.com</w:t>
              </w:r>
            </w:hyperlink>
            <w:r w:rsidR="00704F23">
              <w:rPr>
                <w:sz w:val="22"/>
              </w:rPr>
              <w:t xml:space="preserve"> </w:t>
            </w:r>
          </w:p>
        </w:tc>
        <w:tc>
          <w:tcPr>
            <w:tcW w:w="720" w:type="pct"/>
            <w:tcBorders>
              <w:top w:val="single" w:sz="4" w:space="0" w:color="auto"/>
              <w:bottom w:val="single" w:sz="4" w:space="0" w:color="auto"/>
            </w:tcBorders>
          </w:tcPr>
          <w:p w14:paraId="2F61F9DE" w14:textId="77777777" w:rsidR="00BD16ED" w:rsidRPr="002E7593" w:rsidRDefault="00065C21"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405-273-4900</w:t>
            </w:r>
          </w:p>
        </w:tc>
      </w:tr>
      <w:tr w:rsidR="00987658" w:rsidRPr="002E7593" w14:paraId="572BBCB1" w14:textId="77777777" w:rsidTr="00987658">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auto"/>
              <w:bottom w:val="single" w:sz="4" w:space="0" w:color="auto"/>
            </w:tcBorders>
          </w:tcPr>
          <w:p w14:paraId="22A18952" w14:textId="77777777" w:rsidR="00987658" w:rsidRDefault="00987658" w:rsidP="00BD16ED">
            <w:pPr>
              <w:spacing w:after="0" w:line="240" w:lineRule="auto"/>
              <w:rPr>
                <w:b w:val="0"/>
                <w:bCs w:val="0"/>
                <w:sz w:val="22"/>
              </w:rPr>
            </w:pPr>
            <w:r>
              <w:rPr>
                <w:sz w:val="22"/>
              </w:rPr>
              <w:t>O’Connor, Tim</w:t>
            </w:r>
          </w:p>
          <w:p w14:paraId="2A1DE269" w14:textId="77777777" w:rsidR="00987658" w:rsidRPr="00A32998" w:rsidRDefault="0096799D" w:rsidP="0096799D">
            <w:pPr>
              <w:spacing w:after="0" w:line="240" w:lineRule="auto"/>
              <w:rPr>
                <w:b w:val="0"/>
                <w:sz w:val="22"/>
              </w:rPr>
            </w:pPr>
            <w:r w:rsidRPr="00A32998">
              <w:rPr>
                <w:b w:val="0"/>
                <w:sz w:val="22"/>
              </w:rPr>
              <w:t xml:space="preserve">Member of </w:t>
            </w:r>
            <w:r w:rsidR="00987658" w:rsidRPr="00A32998">
              <w:rPr>
                <w:b w:val="0"/>
                <w:sz w:val="22"/>
              </w:rPr>
              <w:t xml:space="preserve">Central Oklahoma Labor Federation, AFL-CIO </w:t>
            </w:r>
          </w:p>
        </w:tc>
        <w:tc>
          <w:tcPr>
            <w:tcW w:w="1371" w:type="pct"/>
            <w:tcBorders>
              <w:top w:val="single" w:sz="4" w:space="0" w:color="auto"/>
              <w:bottom w:val="single" w:sz="4" w:space="0" w:color="auto"/>
            </w:tcBorders>
          </w:tcPr>
          <w:p w14:paraId="5783A4E5" w14:textId="77777777" w:rsidR="00987658" w:rsidRDefault="00987658"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3400 S Western Ave</w:t>
            </w:r>
          </w:p>
          <w:p w14:paraId="7059BB5B" w14:textId="77777777" w:rsidR="00987658" w:rsidRDefault="00987658"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Oklahoma City, OK 73109</w:t>
            </w:r>
          </w:p>
        </w:tc>
        <w:tc>
          <w:tcPr>
            <w:tcW w:w="1712" w:type="pct"/>
            <w:tcBorders>
              <w:top w:val="single" w:sz="4" w:space="0" w:color="auto"/>
              <w:bottom w:val="single" w:sz="4" w:space="0" w:color="auto"/>
            </w:tcBorders>
          </w:tcPr>
          <w:p w14:paraId="3D758DEA" w14:textId="77777777" w:rsidR="00987658" w:rsidRPr="002E7593" w:rsidRDefault="003C1B86"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71" w:history="1">
              <w:r w:rsidR="00704F23" w:rsidRPr="007671CE">
                <w:rPr>
                  <w:rStyle w:val="Hyperlink"/>
                  <w:sz w:val="22"/>
                </w:rPr>
                <w:t>toconnor@ailife.com</w:t>
              </w:r>
            </w:hyperlink>
            <w:r w:rsidR="00704F23">
              <w:rPr>
                <w:sz w:val="22"/>
              </w:rPr>
              <w:t xml:space="preserve"> </w:t>
            </w:r>
          </w:p>
        </w:tc>
        <w:tc>
          <w:tcPr>
            <w:tcW w:w="720" w:type="pct"/>
            <w:tcBorders>
              <w:top w:val="single" w:sz="4" w:space="0" w:color="auto"/>
              <w:bottom w:val="single" w:sz="4" w:space="0" w:color="auto"/>
            </w:tcBorders>
          </w:tcPr>
          <w:p w14:paraId="61D22D96" w14:textId="77777777" w:rsidR="00987658" w:rsidRPr="002E7593" w:rsidRDefault="00065C21"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405-634-4030</w:t>
            </w:r>
          </w:p>
        </w:tc>
      </w:tr>
      <w:tr w:rsidR="00987658" w:rsidRPr="002E7593" w14:paraId="5E12F97C" w14:textId="77777777" w:rsidTr="00987658">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auto"/>
              <w:bottom w:val="single" w:sz="4" w:space="0" w:color="auto"/>
            </w:tcBorders>
          </w:tcPr>
          <w:p w14:paraId="43F2AD0A" w14:textId="77777777" w:rsidR="00987658" w:rsidRDefault="00987658" w:rsidP="00BD16ED">
            <w:pPr>
              <w:spacing w:after="0" w:line="240" w:lineRule="auto"/>
              <w:rPr>
                <w:b w:val="0"/>
                <w:bCs w:val="0"/>
                <w:sz w:val="22"/>
              </w:rPr>
            </w:pPr>
            <w:proofErr w:type="spellStart"/>
            <w:r>
              <w:rPr>
                <w:sz w:val="22"/>
              </w:rPr>
              <w:t>Peros</w:t>
            </w:r>
            <w:proofErr w:type="spellEnd"/>
            <w:r>
              <w:rPr>
                <w:sz w:val="22"/>
              </w:rPr>
              <w:t>, Melissa</w:t>
            </w:r>
          </w:p>
          <w:p w14:paraId="4FE53133" w14:textId="77777777" w:rsidR="00987658" w:rsidRPr="00A32998" w:rsidRDefault="0096799D" w:rsidP="0096799D">
            <w:pPr>
              <w:spacing w:after="0" w:line="240" w:lineRule="auto"/>
              <w:rPr>
                <w:b w:val="0"/>
                <w:sz w:val="22"/>
              </w:rPr>
            </w:pPr>
            <w:r w:rsidRPr="00A32998">
              <w:rPr>
                <w:b w:val="0"/>
                <w:sz w:val="22"/>
              </w:rPr>
              <w:t xml:space="preserve">Vice President of Personnel &amp; Compliance of </w:t>
            </w:r>
            <w:r w:rsidR="00987658" w:rsidRPr="00A32998">
              <w:rPr>
                <w:b w:val="0"/>
                <w:sz w:val="22"/>
              </w:rPr>
              <w:t>Variety Care</w:t>
            </w:r>
          </w:p>
        </w:tc>
        <w:tc>
          <w:tcPr>
            <w:tcW w:w="1371" w:type="pct"/>
            <w:tcBorders>
              <w:top w:val="single" w:sz="4" w:space="0" w:color="auto"/>
              <w:bottom w:val="single" w:sz="4" w:space="0" w:color="auto"/>
            </w:tcBorders>
          </w:tcPr>
          <w:p w14:paraId="269D3FD4" w14:textId="77777777" w:rsidR="00987658" w:rsidRDefault="00987658"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3000 N Grand Blvd</w:t>
            </w:r>
          </w:p>
          <w:p w14:paraId="79A67ABC" w14:textId="77777777" w:rsidR="00987658" w:rsidRDefault="00987658"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Oklahoma City, OK 73107</w:t>
            </w:r>
          </w:p>
        </w:tc>
        <w:tc>
          <w:tcPr>
            <w:tcW w:w="1712" w:type="pct"/>
            <w:tcBorders>
              <w:top w:val="single" w:sz="4" w:space="0" w:color="auto"/>
              <w:bottom w:val="single" w:sz="4" w:space="0" w:color="auto"/>
            </w:tcBorders>
          </w:tcPr>
          <w:p w14:paraId="02BF6C85" w14:textId="77777777" w:rsidR="00987658" w:rsidRPr="002E7593" w:rsidRDefault="003C1B86"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72" w:history="1">
              <w:r w:rsidR="00704F23" w:rsidRPr="007671CE">
                <w:rPr>
                  <w:rStyle w:val="Hyperlink"/>
                  <w:sz w:val="22"/>
                </w:rPr>
                <w:t>mperos@varietycare.org</w:t>
              </w:r>
            </w:hyperlink>
            <w:r w:rsidR="00704F23">
              <w:rPr>
                <w:sz w:val="22"/>
              </w:rPr>
              <w:t xml:space="preserve"> </w:t>
            </w:r>
          </w:p>
        </w:tc>
        <w:tc>
          <w:tcPr>
            <w:tcW w:w="720" w:type="pct"/>
            <w:tcBorders>
              <w:top w:val="single" w:sz="4" w:space="0" w:color="auto"/>
              <w:bottom w:val="single" w:sz="4" w:space="0" w:color="auto"/>
            </w:tcBorders>
          </w:tcPr>
          <w:p w14:paraId="04B2E54A" w14:textId="77777777" w:rsidR="00987658" w:rsidRPr="002E7593" w:rsidRDefault="00065C21"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405-632-6688</w:t>
            </w:r>
          </w:p>
        </w:tc>
      </w:tr>
      <w:tr w:rsidR="00987658" w:rsidRPr="002E7593" w14:paraId="51E1CB2F" w14:textId="77777777" w:rsidTr="00987658">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auto"/>
              <w:bottom w:val="single" w:sz="4" w:space="0" w:color="auto"/>
            </w:tcBorders>
          </w:tcPr>
          <w:p w14:paraId="18FA0453" w14:textId="77777777" w:rsidR="00987658" w:rsidRDefault="00987658" w:rsidP="00BD16ED">
            <w:pPr>
              <w:spacing w:after="0" w:line="240" w:lineRule="auto"/>
              <w:rPr>
                <w:b w:val="0"/>
                <w:bCs w:val="0"/>
                <w:sz w:val="22"/>
              </w:rPr>
            </w:pPr>
            <w:r>
              <w:rPr>
                <w:sz w:val="22"/>
              </w:rPr>
              <w:t>Sandoval, Doralicia</w:t>
            </w:r>
          </w:p>
          <w:p w14:paraId="4A849920" w14:textId="77777777" w:rsidR="00987658" w:rsidRPr="00A32998" w:rsidRDefault="0096799D" w:rsidP="00BD16ED">
            <w:pPr>
              <w:spacing w:after="0" w:line="240" w:lineRule="auto"/>
              <w:rPr>
                <w:b w:val="0"/>
                <w:sz w:val="22"/>
              </w:rPr>
            </w:pPr>
            <w:r w:rsidRPr="00A32998">
              <w:rPr>
                <w:b w:val="0"/>
                <w:sz w:val="22"/>
              </w:rPr>
              <w:t xml:space="preserve">Director of Community Outreach &amp; Education with </w:t>
            </w:r>
            <w:r w:rsidR="00987658" w:rsidRPr="00A32998">
              <w:rPr>
                <w:b w:val="0"/>
                <w:sz w:val="22"/>
              </w:rPr>
              <w:t xml:space="preserve">Oklahoma City Community College </w:t>
            </w:r>
            <w:r w:rsidRPr="00A32998">
              <w:rPr>
                <w:b w:val="0"/>
                <w:sz w:val="22"/>
              </w:rPr>
              <w:t>(OCCC)</w:t>
            </w:r>
          </w:p>
        </w:tc>
        <w:tc>
          <w:tcPr>
            <w:tcW w:w="1371" w:type="pct"/>
            <w:tcBorders>
              <w:top w:val="single" w:sz="4" w:space="0" w:color="auto"/>
              <w:bottom w:val="single" w:sz="4" w:space="0" w:color="auto"/>
            </w:tcBorders>
          </w:tcPr>
          <w:p w14:paraId="5BF34A92" w14:textId="77777777" w:rsidR="00987658" w:rsidRDefault="00987658"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6500 S Land Ave,</w:t>
            </w:r>
          </w:p>
          <w:p w14:paraId="1F80BD19" w14:textId="77777777" w:rsidR="00987658" w:rsidRDefault="00987658"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Oklahoma City, OK 73159</w:t>
            </w:r>
          </w:p>
        </w:tc>
        <w:tc>
          <w:tcPr>
            <w:tcW w:w="1712" w:type="pct"/>
            <w:tcBorders>
              <w:top w:val="single" w:sz="4" w:space="0" w:color="auto"/>
              <w:bottom w:val="single" w:sz="4" w:space="0" w:color="auto"/>
            </w:tcBorders>
          </w:tcPr>
          <w:p w14:paraId="28E33DCD" w14:textId="77777777" w:rsidR="00987658" w:rsidRPr="002E7593" w:rsidRDefault="003C1B86"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73" w:history="1">
              <w:r w:rsidR="00704F23" w:rsidRPr="007671CE">
                <w:rPr>
                  <w:rStyle w:val="Hyperlink"/>
                  <w:sz w:val="22"/>
                </w:rPr>
                <w:t>dsandoval@occc.edu</w:t>
              </w:r>
            </w:hyperlink>
            <w:r w:rsidR="00704F23">
              <w:rPr>
                <w:sz w:val="22"/>
              </w:rPr>
              <w:t xml:space="preserve"> </w:t>
            </w:r>
          </w:p>
        </w:tc>
        <w:tc>
          <w:tcPr>
            <w:tcW w:w="720" w:type="pct"/>
            <w:tcBorders>
              <w:top w:val="single" w:sz="4" w:space="0" w:color="auto"/>
              <w:bottom w:val="single" w:sz="4" w:space="0" w:color="auto"/>
            </w:tcBorders>
          </w:tcPr>
          <w:p w14:paraId="30C6B385" w14:textId="77777777" w:rsidR="00987658" w:rsidRPr="002E7593" w:rsidRDefault="00065C21"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405-682-1611 Ext. 7755</w:t>
            </w:r>
          </w:p>
        </w:tc>
      </w:tr>
      <w:tr w:rsidR="00987658" w:rsidRPr="002E7593" w14:paraId="3224B6C4" w14:textId="77777777" w:rsidTr="00B96DF7">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auto"/>
              <w:bottom w:val="single" w:sz="4" w:space="0" w:color="auto"/>
            </w:tcBorders>
          </w:tcPr>
          <w:p w14:paraId="5E3CAA0E" w14:textId="77777777" w:rsidR="00987658" w:rsidRDefault="00987658" w:rsidP="00BD16ED">
            <w:pPr>
              <w:spacing w:after="0" w:line="240" w:lineRule="auto"/>
              <w:rPr>
                <w:b w:val="0"/>
                <w:bCs w:val="0"/>
                <w:sz w:val="22"/>
              </w:rPr>
            </w:pPr>
            <w:r>
              <w:rPr>
                <w:sz w:val="22"/>
              </w:rPr>
              <w:t>Saxon, Steve</w:t>
            </w:r>
          </w:p>
          <w:p w14:paraId="5854CF13" w14:textId="77777777" w:rsidR="00987658" w:rsidRPr="00A32998" w:rsidRDefault="0096799D" w:rsidP="0096799D">
            <w:pPr>
              <w:spacing w:after="0" w:line="240" w:lineRule="auto"/>
              <w:rPr>
                <w:b w:val="0"/>
                <w:sz w:val="22"/>
              </w:rPr>
            </w:pPr>
            <w:r w:rsidRPr="00A32998">
              <w:rPr>
                <w:b w:val="0"/>
                <w:sz w:val="22"/>
              </w:rPr>
              <w:t xml:space="preserve">City Manager of </w:t>
            </w:r>
            <w:r w:rsidR="00987658" w:rsidRPr="00A32998">
              <w:rPr>
                <w:b w:val="0"/>
                <w:sz w:val="22"/>
              </w:rPr>
              <w:t>City of Seminole</w:t>
            </w:r>
            <w:r w:rsidRPr="00A32998">
              <w:rPr>
                <w:b w:val="0"/>
                <w:sz w:val="22"/>
              </w:rPr>
              <w:t xml:space="preserve"> and Economic Developer of </w:t>
            </w:r>
            <w:r w:rsidR="00987658" w:rsidRPr="00A32998">
              <w:rPr>
                <w:b w:val="0"/>
                <w:sz w:val="22"/>
              </w:rPr>
              <w:t>Seminole Economic Development</w:t>
            </w:r>
          </w:p>
        </w:tc>
        <w:tc>
          <w:tcPr>
            <w:tcW w:w="1371" w:type="pct"/>
            <w:tcBorders>
              <w:top w:val="single" w:sz="4" w:space="0" w:color="auto"/>
              <w:bottom w:val="single" w:sz="4" w:space="0" w:color="auto"/>
            </w:tcBorders>
          </w:tcPr>
          <w:p w14:paraId="4898ECA2" w14:textId="77777777" w:rsidR="00987658" w:rsidRDefault="00987658"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PO Box 1218</w:t>
            </w:r>
          </w:p>
          <w:p w14:paraId="2DBAEFCC" w14:textId="77777777" w:rsidR="00987658" w:rsidRDefault="00987658"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Seminole, OK 74868</w:t>
            </w:r>
          </w:p>
        </w:tc>
        <w:tc>
          <w:tcPr>
            <w:tcW w:w="1712" w:type="pct"/>
            <w:tcBorders>
              <w:top w:val="single" w:sz="4" w:space="0" w:color="auto"/>
              <w:bottom w:val="single" w:sz="4" w:space="0" w:color="auto"/>
            </w:tcBorders>
          </w:tcPr>
          <w:p w14:paraId="778E42FE" w14:textId="77777777" w:rsidR="00987658" w:rsidRPr="002E7593" w:rsidRDefault="003C1B86"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74" w:history="1">
              <w:r w:rsidR="00704F23" w:rsidRPr="007671CE">
                <w:rPr>
                  <w:rStyle w:val="Hyperlink"/>
                  <w:sz w:val="22"/>
                </w:rPr>
                <w:t>stevesaxon03@gmail.com</w:t>
              </w:r>
            </w:hyperlink>
            <w:r w:rsidR="00704F23">
              <w:rPr>
                <w:sz w:val="22"/>
              </w:rPr>
              <w:t xml:space="preserve"> </w:t>
            </w:r>
          </w:p>
        </w:tc>
        <w:tc>
          <w:tcPr>
            <w:tcW w:w="720" w:type="pct"/>
            <w:tcBorders>
              <w:top w:val="single" w:sz="4" w:space="0" w:color="auto"/>
              <w:bottom w:val="single" w:sz="4" w:space="0" w:color="auto"/>
            </w:tcBorders>
          </w:tcPr>
          <w:p w14:paraId="27ACFAF8" w14:textId="77777777" w:rsidR="00987658" w:rsidRPr="002E7593" w:rsidRDefault="00065C21" w:rsidP="00BD16ED">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405-382-4330</w:t>
            </w:r>
          </w:p>
        </w:tc>
      </w:tr>
      <w:tr w:rsidR="00987658" w:rsidRPr="002E7593" w14:paraId="1A017B01" w14:textId="77777777" w:rsidTr="00B96DF7">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auto"/>
              <w:bottom w:val="single" w:sz="4" w:space="0" w:color="auto"/>
            </w:tcBorders>
          </w:tcPr>
          <w:p w14:paraId="4584394C" w14:textId="77777777" w:rsidR="00987658" w:rsidRDefault="00987658" w:rsidP="00340811">
            <w:pPr>
              <w:spacing w:after="0" w:line="240" w:lineRule="auto"/>
              <w:rPr>
                <w:b w:val="0"/>
                <w:bCs w:val="0"/>
                <w:sz w:val="22"/>
              </w:rPr>
            </w:pPr>
            <w:r>
              <w:rPr>
                <w:sz w:val="22"/>
              </w:rPr>
              <w:t>Sherwin, Phillip</w:t>
            </w:r>
          </w:p>
          <w:p w14:paraId="7C96E602" w14:textId="6AB91348" w:rsidR="00987658" w:rsidRPr="00A32998" w:rsidRDefault="0096799D" w:rsidP="00C25E8F">
            <w:pPr>
              <w:spacing w:after="0" w:line="240" w:lineRule="auto"/>
              <w:rPr>
                <w:b w:val="0"/>
                <w:sz w:val="22"/>
              </w:rPr>
            </w:pPr>
            <w:r w:rsidRPr="00A32998">
              <w:rPr>
                <w:b w:val="0"/>
                <w:sz w:val="22"/>
              </w:rPr>
              <w:t xml:space="preserve">Chief Financial Officer of </w:t>
            </w:r>
            <w:r w:rsidR="00987658" w:rsidRPr="00A32998">
              <w:rPr>
                <w:b w:val="0"/>
                <w:sz w:val="22"/>
              </w:rPr>
              <w:t>Oklahoma’s Credit</w:t>
            </w:r>
            <w:r w:rsidR="00A32998" w:rsidRPr="00A32998">
              <w:rPr>
                <w:b w:val="0"/>
                <w:sz w:val="22"/>
              </w:rPr>
              <w:t xml:space="preserve"> Union</w:t>
            </w:r>
            <w:r w:rsidR="00987658" w:rsidRPr="00A32998">
              <w:rPr>
                <w:b w:val="0"/>
                <w:sz w:val="22"/>
              </w:rPr>
              <w:t xml:space="preserve"> </w:t>
            </w:r>
          </w:p>
        </w:tc>
        <w:tc>
          <w:tcPr>
            <w:tcW w:w="1371" w:type="pct"/>
            <w:tcBorders>
              <w:top w:val="single" w:sz="4" w:space="0" w:color="auto"/>
              <w:bottom w:val="single" w:sz="4" w:space="0" w:color="auto"/>
            </w:tcBorders>
          </w:tcPr>
          <w:p w14:paraId="4402CCEB" w14:textId="77777777" w:rsidR="00987658" w:rsidRDefault="00987658" w:rsidP="00340811">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3001 N Lincoln Blvd</w:t>
            </w:r>
          </w:p>
          <w:p w14:paraId="3A7C2651" w14:textId="77777777" w:rsidR="00987658" w:rsidRDefault="00987658" w:rsidP="00340811">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Oklahoma City, OK 73105</w:t>
            </w:r>
          </w:p>
        </w:tc>
        <w:tc>
          <w:tcPr>
            <w:tcW w:w="1712" w:type="pct"/>
            <w:tcBorders>
              <w:top w:val="single" w:sz="4" w:space="0" w:color="auto"/>
              <w:bottom w:val="single" w:sz="4" w:space="0" w:color="auto"/>
            </w:tcBorders>
          </w:tcPr>
          <w:p w14:paraId="47D6CE30" w14:textId="77777777" w:rsidR="00987658" w:rsidRPr="002E7593" w:rsidRDefault="003C1B86" w:rsidP="00340811">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75" w:history="1">
              <w:r w:rsidR="00704F23" w:rsidRPr="007671CE">
                <w:rPr>
                  <w:rStyle w:val="Hyperlink"/>
                  <w:sz w:val="22"/>
                </w:rPr>
                <w:t>philip.sherwin@oecu.org</w:t>
              </w:r>
            </w:hyperlink>
            <w:r w:rsidR="00704F23">
              <w:rPr>
                <w:sz w:val="22"/>
              </w:rPr>
              <w:t xml:space="preserve"> </w:t>
            </w:r>
          </w:p>
        </w:tc>
        <w:tc>
          <w:tcPr>
            <w:tcW w:w="720" w:type="pct"/>
            <w:tcBorders>
              <w:top w:val="single" w:sz="4" w:space="0" w:color="auto"/>
              <w:bottom w:val="single" w:sz="4" w:space="0" w:color="auto"/>
            </w:tcBorders>
          </w:tcPr>
          <w:p w14:paraId="16B0DC56" w14:textId="77777777" w:rsidR="00987658" w:rsidRPr="002E7593" w:rsidRDefault="00065C21" w:rsidP="00340811">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405-606-4056</w:t>
            </w:r>
          </w:p>
        </w:tc>
      </w:tr>
      <w:tr w:rsidR="00A32998" w:rsidRPr="002E7593" w14:paraId="76E52F38" w14:textId="77777777" w:rsidTr="003E418C">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auto"/>
            </w:tcBorders>
          </w:tcPr>
          <w:p w14:paraId="498CC603" w14:textId="77777777" w:rsidR="00A32998" w:rsidRDefault="00A32998" w:rsidP="00A32998">
            <w:pPr>
              <w:spacing w:after="0" w:line="240" w:lineRule="auto"/>
              <w:rPr>
                <w:b w:val="0"/>
                <w:bCs w:val="0"/>
                <w:sz w:val="22"/>
              </w:rPr>
            </w:pPr>
            <w:r>
              <w:rPr>
                <w:sz w:val="22"/>
              </w:rPr>
              <w:t>Sneed, Perry</w:t>
            </w:r>
          </w:p>
          <w:p w14:paraId="434219FD" w14:textId="38954293" w:rsidR="00A32998" w:rsidRPr="00A32998" w:rsidRDefault="00A32998" w:rsidP="00A32998">
            <w:pPr>
              <w:spacing w:after="0" w:line="240" w:lineRule="auto"/>
              <w:rPr>
                <w:b w:val="0"/>
                <w:sz w:val="22"/>
              </w:rPr>
            </w:pPr>
            <w:r w:rsidRPr="00A32998">
              <w:rPr>
                <w:b w:val="0"/>
                <w:sz w:val="22"/>
              </w:rPr>
              <w:t>Member of Sheet Metal Workers Local 124</w:t>
            </w:r>
          </w:p>
        </w:tc>
        <w:tc>
          <w:tcPr>
            <w:tcW w:w="1371" w:type="pct"/>
            <w:tcBorders>
              <w:top w:val="single" w:sz="4" w:space="0" w:color="auto"/>
            </w:tcBorders>
          </w:tcPr>
          <w:p w14:paraId="5127C0F1" w14:textId="77777777" w:rsidR="00A32998"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700 N. Air Depot Blvd</w:t>
            </w:r>
          </w:p>
          <w:p w14:paraId="59EBCFD5" w14:textId="7D21B896" w:rsidR="00A32998"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Edmond, OK 73034</w:t>
            </w:r>
          </w:p>
        </w:tc>
        <w:tc>
          <w:tcPr>
            <w:tcW w:w="1712" w:type="pct"/>
            <w:tcBorders>
              <w:top w:val="single" w:sz="4" w:space="0" w:color="auto"/>
            </w:tcBorders>
          </w:tcPr>
          <w:p w14:paraId="4690FED0" w14:textId="11B346EF" w:rsidR="00A32998"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pPr>
            <w:hyperlink r:id="rId76" w:history="1">
              <w:r w:rsidRPr="00BB1E2C">
                <w:rPr>
                  <w:rStyle w:val="Hyperlink"/>
                </w:rPr>
                <w:t>Perrysmw124@sbcglobal.net</w:t>
              </w:r>
            </w:hyperlink>
            <w:r>
              <w:t xml:space="preserve"> </w:t>
            </w:r>
          </w:p>
        </w:tc>
        <w:tc>
          <w:tcPr>
            <w:tcW w:w="720" w:type="pct"/>
            <w:tcBorders>
              <w:top w:val="single" w:sz="4" w:space="0" w:color="auto"/>
            </w:tcBorders>
          </w:tcPr>
          <w:p w14:paraId="438C42A3" w14:textId="25B4FCCB" w:rsidR="00A32998"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405-341-1672</w:t>
            </w:r>
          </w:p>
        </w:tc>
      </w:tr>
      <w:tr w:rsidR="00A32998" w:rsidRPr="002E7593" w14:paraId="746CFC4D" w14:textId="77777777" w:rsidTr="00B96DF7">
        <w:tc>
          <w:tcPr>
            <w:cnfStyle w:val="001000000000" w:firstRow="0" w:lastRow="0" w:firstColumn="1" w:lastColumn="0" w:oddVBand="0" w:evenVBand="0" w:oddHBand="0" w:evenHBand="0" w:firstRowFirstColumn="0" w:firstRowLastColumn="0" w:lastRowFirstColumn="0" w:lastRowLastColumn="0"/>
            <w:tcW w:w="1197" w:type="pct"/>
            <w:tcBorders>
              <w:top w:val="single" w:sz="4" w:space="0" w:color="auto"/>
              <w:left w:val="nil"/>
              <w:bottom w:val="nil"/>
              <w:right w:val="nil"/>
            </w:tcBorders>
          </w:tcPr>
          <w:p w14:paraId="1EBE8D07" w14:textId="77777777" w:rsidR="00A32998" w:rsidRDefault="00A32998" w:rsidP="00A32998">
            <w:pPr>
              <w:spacing w:after="0" w:line="480" w:lineRule="auto"/>
              <w:rPr>
                <w:b w:val="0"/>
                <w:bCs w:val="0"/>
                <w:sz w:val="22"/>
              </w:rPr>
            </w:pPr>
          </w:p>
          <w:p w14:paraId="7EA0E238" w14:textId="77777777" w:rsidR="00A32998" w:rsidRDefault="00A32998" w:rsidP="00A32998">
            <w:pPr>
              <w:spacing w:after="0" w:line="480" w:lineRule="auto"/>
              <w:rPr>
                <w:b w:val="0"/>
                <w:bCs w:val="0"/>
                <w:sz w:val="22"/>
              </w:rPr>
            </w:pPr>
          </w:p>
          <w:p w14:paraId="1F796C9B" w14:textId="0F34FB7F" w:rsidR="00A32998" w:rsidRDefault="00A32998" w:rsidP="00A32998">
            <w:pPr>
              <w:spacing w:after="0" w:line="480" w:lineRule="auto"/>
              <w:rPr>
                <w:sz w:val="22"/>
              </w:rPr>
            </w:pPr>
          </w:p>
        </w:tc>
        <w:tc>
          <w:tcPr>
            <w:tcW w:w="1371" w:type="pct"/>
            <w:tcBorders>
              <w:top w:val="single" w:sz="4" w:space="0" w:color="auto"/>
              <w:left w:val="nil"/>
              <w:bottom w:val="nil"/>
              <w:right w:val="nil"/>
            </w:tcBorders>
          </w:tcPr>
          <w:p w14:paraId="10484450" w14:textId="77777777" w:rsidR="00A32998"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p>
        </w:tc>
        <w:tc>
          <w:tcPr>
            <w:tcW w:w="1712" w:type="pct"/>
            <w:tcBorders>
              <w:top w:val="single" w:sz="4" w:space="0" w:color="auto"/>
              <w:left w:val="nil"/>
              <w:bottom w:val="nil"/>
              <w:right w:val="nil"/>
            </w:tcBorders>
          </w:tcPr>
          <w:p w14:paraId="3F7167E9" w14:textId="77777777" w:rsidR="00A32998"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720" w:type="pct"/>
            <w:tcBorders>
              <w:top w:val="single" w:sz="4" w:space="0" w:color="auto"/>
              <w:left w:val="nil"/>
              <w:bottom w:val="nil"/>
              <w:right w:val="nil"/>
            </w:tcBorders>
          </w:tcPr>
          <w:p w14:paraId="7CAC2DFB" w14:textId="77777777" w:rsidR="00A32998" w:rsidRPr="002E7593"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p>
        </w:tc>
      </w:tr>
      <w:tr w:rsidR="00A32998" w:rsidRPr="002E7593" w14:paraId="73B90615" w14:textId="77777777" w:rsidTr="00987658">
        <w:tc>
          <w:tcPr>
            <w:cnfStyle w:val="001000000000" w:firstRow="0" w:lastRow="0" w:firstColumn="1" w:lastColumn="0" w:oddVBand="0" w:evenVBand="0" w:oddHBand="0" w:evenHBand="0" w:firstRowFirstColumn="0" w:firstRowLastColumn="0" w:lastRowFirstColumn="0" w:lastRowLastColumn="0"/>
            <w:tcW w:w="1197" w:type="pct"/>
          </w:tcPr>
          <w:p w14:paraId="7D883EE0" w14:textId="77777777" w:rsidR="00A32998" w:rsidRDefault="00A32998" w:rsidP="00A32998">
            <w:pPr>
              <w:spacing w:after="0" w:line="240" w:lineRule="auto"/>
              <w:rPr>
                <w:b w:val="0"/>
                <w:bCs w:val="0"/>
                <w:sz w:val="22"/>
              </w:rPr>
            </w:pPr>
            <w:r>
              <w:rPr>
                <w:sz w:val="22"/>
              </w:rPr>
              <w:lastRenderedPageBreak/>
              <w:t>Walton, Kristal</w:t>
            </w:r>
          </w:p>
          <w:p w14:paraId="6EE1237D" w14:textId="69E0DFFE" w:rsidR="00A32998" w:rsidRPr="00A32998" w:rsidRDefault="00A32998" w:rsidP="00A32998">
            <w:pPr>
              <w:spacing w:after="0" w:line="240" w:lineRule="auto"/>
              <w:rPr>
                <w:b w:val="0"/>
                <w:sz w:val="22"/>
              </w:rPr>
            </w:pPr>
            <w:r w:rsidRPr="00A32998">
              <w:rPr>
                <w:b w:val="0"/>
                <w:sz w:val="22"/>
              </w:rPr>
              <w:t xml:space="preserve">Deputy Director of Innovation &amp; Special Initiatives/TANF for </w:t>
            </w:r>
            <w:r>
              <w:rPr>
                <w:b w:val="0"/>
                <w:sz w:val="22"/>
              </w:rPr>
              <w:t>Oklahoma</w:t>
            </w:r>
            <w:r w:rsidRPr="00A32998">
              <w:rPr>
                <w:b w:val="0"/>
                <w:sz w:val="22"/>
              </w:rPr>
              <w:t xml:space="preserve"> Human Services (O</w:t>
            </w:r>
            <w:r>
              <w:rPr>
                <w:b w:val="0"/>
                <w:sz w:val="22"/>
              </w:rPr>
              <w:t>HS</w:t>
            </w:r>
            <w:r w:rsidRPr="00A32998">
              <w:rPr>
                <w:b w:val="0"/>
                <w:sz w:val="22"/>
              </w:rPr>
              <w:t>)</w:t>
            </w:r>
          </w:p>
        </w:tc>
        <w:tc>
          <w:tcPr>
            <w:tcW w:w="1371" w:type="pct"/>
          </w:tcPr>
          <w:p w14:paraId="4E1B6606" w14:textId="77777777" w:rsidR="00A32998"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 xml:space="preserve">PO Box 25352 </w:t>
            </w:r>
          </w:p>
          <w:p w14:paraId="0C25D883" w14:textId="77777777" w:rsidR="00A32998"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Oklahoma City, OK 73125</w:t>
            </w:r>
          </w:p>
        </w:tc>
        <w:tc>
          <w:tcPr>
            <w:tcW w:w="1712" w:type="pct"/>
          </w:tcPr>
          <w:p w14:paraId="22EFD562" w14:textId="77777777" w:rsidR="00A32998" w:rsidRPr="002E7593"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77" w:history="1">
              <w:r w:rsidRPr="007671CE">
                <w:rPr>
                  <w:rStyle w:val="Hyperlink"/>
                  <w:sz w:val="22"/>
                </w:rPr>
                <w:t>Kristal.Walton@okdhs.org</w:t>
              </w:r>
            </w:hyperlink>
            <w:r>
              <w:rPr>
                <w:sz w:val="22"/>
              </w:rPr>
              <w:t xml:space="preserve"> </w:t>
            </w:r>
          </w:p>
        </w:tc>
        <w:tc>
          <w:tcPr>
            <w:tcW w:w="720" w:type="pct"/>
          </w:tcPr>
          <w:p w14:paraId="65D9E87E" w14:textId="77777777" w:rsidR="00A32998" w:rsidRPr="002E7593"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405-464-9061</w:t>
            </w:r>
          </w:p>
        </w:tc>
      </w:tr>
      <w:tr w:rsidR="00A32998" w:rsidRPr="002E7593" w14:paraId="592679A7" w14:textId="77777777" w:rsidTr="00987658">
        <w:tc>
          <w:tcPr>
            <w:cnfStyle w:val="001000000000" w:firstRow="0" w:lastRow="0" w:firstColumn="1" w:lastColumn="0" w:oddVBand="0" w:evenVBand="0" w:oddHBand="0" w:evenHBand="0" w:firstRowFirstColumn="0" w:firstRowLastColumn="0" w:lastRowFirstColumn="0" w:lastRowLastColumn="0"/>
            <w:tcW w:w="1197" w:type="pct"/>
          </w:tcPr>
          <w:p w14:paraId="1C2B4B71" w14:textId="77777777" w:rsidR="00A32998" w:rsidRDefault="00A32998" w:rsidP="00A32998">
            <w:pPr>
              <w:spacing w:after="0" w:line="240" w:lineRule="auto"/>
              <w:rPr>
                <w:b w:val="0"/>
                <w:bCs w:val="0"/>
                <w:sz w:val="22"/>
              </w:rPr>
            </w:pPr>
            <w:r>
              <w:rPr>
                <w:sz w:val="22"/>
              </w:rPr>
              <w:t>Weaver, Alba</w:t>
            </w:r>
          </w:p>
          <w:p w14:paraId="43F9F29C" w14:textId="77777777" w:rsidR="00A32998" w:rsidRPr="00A32998" w:rsidRDefault="00A32998" w:rsidP="00A32998">
            <w:pPr>
              <w:spacing w:after="0" w:line="240" w:lineRule="auto"/>
              <w:rPr>
                <w:b w:val="0"/>
                <w:sz w:val="22"/>
              </w:rPr>
            </w:pPr>
            <w:r w:rsidRPr="00A32998">
              <w:rPr>
                <w:b w:val="0"/>
                <w:sz w:val="22"/>
              </w:rPr>
              <w:t>Economic Development Project Manager for OG&amp;E</w:t>
            </w:r>
          </w:p>
        </w:tc>
        <w:tc>
          <w:tcPr>
            <w:tcW w:w="1371" w:type="pct"/>
          </w:tcPr>
          <w:p w14:paraId="66DD2C3A" w14:textId="77777777" w:rsidR="00A32998"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PO Box 321, M/C 206</w:t>
            </w:r>
          </w:p>
          <w:p w14:paraId="4DF699F1" w14:textId="77777777" w:rsidR="00A32998"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Oklahoma City, OK 73101</w:t>
            </w:r>
          </w:p>
        </w:tc>
        <w:tc>
          <w:tcPr>
            <w:tcW w:w="1712" w:type="pct"/>
          </w:tcPr>
          <w:p w14:paraId="087C8979" w14:textId="77777777" w:rsidR="00A32998" w:rsidRPr="002E7593"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78" w:history="1">
              <w:r w:rsidRPr="007671CE">
                <w:rPr>
                  <w:rStyle w:val="Hyperlink"/>
                  <w:sz w:val="22"/>
                </w:rPr>
                <w:t>weaveran@oge.com</w:t>
              </w:r>
            </w:hyperlink>
            <w:r>
              <w:rPr>
                <w:sz w:val="22"/>
              </w:rPr>
              <w:t xml:space="preserve"> </w:t>
            </w:r>
          </w:p>
        </w:tc>
        <w:tc>
          <w:tcPr>
            <w:tcW w:w="720" w:type="pct"/>
          </w:tcPr>
          <w:p w14:paraId="2CB28F0C" w14:textId="77777777" w:rsidR="00A32998" w:rsidRPr="002E7593"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405-553-5001</w:t>
            </w:r>
          </w:p>
        </w:tc>
      </w:tr>
      <w:tr w:rsidR="00A32998" w:rsidRPr="002E7593" w14:paraId="43A6EEBF" w14:textId="77777777" w:rsidTr="00987658">
        <w:tc>
          <w:tcPr>
            <w:cnfStyle w:val="001000000000" w:firstRow="0" w:lastRow="0" w:firstColumn="1" w:lastColumn="0" w:oddVBand="0" w:evenVBand="0" w:oddHBand="0" w:evenHBand="0" w:firstRowFirstColumn="0" w:firstRowLastColumn="0" w:lastRowFirstColumn="0" w:lastRowLastColumn="0"/>
            <w:tcW w:w="1197" w:type="pct"/>
          </w:tcPr>
          <w:p w14:paraId="3415E1A5" w14:textId="77777777" w:rsidR="00A32998" w:rsidRDefault="00A32998" w:rsidP="00A32998">
            <w:pPr>
              <w:spacing w:after="0" w:line="240" w:lineRule="auto"/>
              <w:rPr>
                <w:b w:val="0"/>
                <w:bCs w:val="0"/>
                <w:sz w:val="22"/>
              </w:rPr>
            </w:pPr>
            <w:r>
              <w:rPr>
                <w:sz w:val="22"/>
              </w:rPr>
              <w:t>Wilkerson, Bradly</w:t>
            </w:r>
          </w:p>
          <w:p w14:paraId="467E58F3" w14:textId="77777777" w:rsidR="00A32998" w:rsidRPr="00A32998" w:rsidRDefault="00A32998" w:rsidP="00A32998">
            <w:pPr>
              <w:spacing w:after="0" w:line="240" w:lineRule="auto"/>
              <w:rPr>
                <w:b w:val="0"/>
                <w:sz w:val="22"/>
              </w:rPr>
            </w:pPr>
            <w:r w:rsidRPr="00A32998">
              <w:rPr>
                <w:b w:val="0"/>
                <w:sz w:val="22"/>
              </w:rPr>
              <w:t>Area Manager for Oklahoma Employment Security Commission (OESC)</w:t>
            </w:r>
          </w:p>
        </w:tc>
        <w:tc>
          <w:tcPr>
            <w:tcW w:w="1371" w:type="pct"/>
          </w:tcPr>
          <w:p w14:paraId="78272C3A" w14:textId="77777777" w:rsidR="00A32998"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5005 N. Lincoln Blvd</w:t>
            </w:r>
          </w:p>
          <w:p w14:paraId="11D8B7FE" w14:textId="77777777" w:rsidR="00A32998"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Oklahoma City, OK</w:t>
            </w:r>
          </w:p>
        </w:tc>
        <w:tc>
          <w:tcPr>
            <w:tcW w:w="1712" w:type="pct"/>
          </w:tcPr>
          <w:p w14:paraId="421735C2" w14:textId="77777777" w:rsidR="00A32998" w:rsidRPr="002E7593"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79" w:history="1">
              <w:r w:rsidRPr="007671CE">
                <w:rPr>
                  <w:rStyle w:val="Hyperlink"/>
                  <w:sz w:val="22"/>
                </w:rPr>
                <w:t>Bradly.Wilkerson@oesc.state.ok.us</w:t>
              </w:r>
            </w:hyperlink>
            <w:r>
              <w:rPr>
                <w:sz w:val="22"/>
              </w:rPr>
              <w:t xml:space="preserve"> </w:t>
            </w:r>
          </w:p>
        </w:tc>
        <w:tc>
          <w:tcPr>
            <w:tcW w:w="720" w:type="pct"/>
          </w:tcPr>
          <w:p w14:paraId="0F762CF2" w14:textId="77777777" w:rsidR="00A32998" w:rsidRPr="002E7593"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405-426-8837</w:t>
            </w:r>
          </w:p>
        </w:tc>
      </w:tr>
      <w:tr w:rsidR="00A32998" w:rsidRPr="002E7593" w14:paraId="7A95D69D" w14:textId="77777777" w:rsidTr="00987658">
        <w:tc>
          <w:tcPr>
            <w:cnfStyle w:val="001000000000" w:firstRow="0" w:lastRow="0" w:firstColumn="1" w:lastColumn="0" w:oddVBand="0" w:evenVBand="0" w:oddHBand="0" w:evenHBand="0" w:firstRowFirstColumn="0" w:firstRowLastColumn="0" w:lastRowFirstColumn="0" w:lastRowLastColumn="0"/>
            <w:tcW w:w="1197" w:type="pct"/>
          </w:tcPr>
          <w:p w14:paraId="7621DD04" w14:textId="77777777" w:rsidR="00A32998" w:rsidRDefault="00A32998" w:rsidP="00A32998">
            <w:pPr>
              <w:spacing w:after="0" w:line="240" w:lineRule="auto"/>
              <w:rPr>
                <w:b w:val="0"/>
                <w:bCs w:val="0"/>
                <w:sz w:val="22"/>
              </w:rPr>
            </w:pPr>
            <w:r>
              <w:rPr>
                <w:sz w:val="22"/>
              </w:rPr>
              <w:t xml:space="preserve">Williams, Darci </w:t>
            </w:r>
          </w:p>
          <w:p w14:paraId="0C28D52C" w14:textId="6BA38E1A" w:rsidR="00A32998" w:rsidRPr="00A32998" w:rsidRDefault="00A32998" w:rsidP="00A32998">
            <w:pPr>
              <w:spacing w:after="0" w:line="240" w:lineRule="auto"/>
              <w:rPr>
                <w:b w:val="0"/>
                <w:sz w:val="22"/>
              </w:rPr>
            </w:pPr>
            <w:r w:rsidRPr="00A32998">
              <w:rPr>
                <w:b w:val="0"/>
                <w:sz w:val="22"/>
              </w:rPr>
              <w:t>Human Resources Manager for Sovereign Bank</w:t>
            </w:r>
          </w:p>
        </w:tc>
        <w:tc>
          <w:tcPr>
            <w:tcW w:w="1371" w:type="pct"/>
          </w:tcPr>
          <w:p w14:paraId="1586B00F" w14:textId="77777777" w:rsidR="00A32998"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130 East MacArthur</w:t>
            </w:r>
          </w:p>
          <w:p w14:paraId="6B1CF654" w14:textId="77777777" w:rsidR="00A32998"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Shawnee, OK 74804</w:t>
            </w:r>
          </w:p>
        </w:tc>
        <w:tc>
          <w:tcPr>
            <w:tcW w:w="1712" w:type="pct"/>
          </w:tcPr>
          <w:p w14:paraId="5122EE46" w14:textId="77777777" w:rsidR="00A32998" w:rsidRPr="002E7593"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hyperlink r:id="rId80" w:history="1">
              <w:r w:rsidRPr="007671CE">
                <w:rPr>
                  <w:rStyle w:val="Hyperlink"/>
                  <w:sz w:val="22"/>
                </w:rPr>
                <w:t>DWilliams@fnbokla.com</w:t>
              </w:r>
            </w:hyperlink>
            <w:r>
              <w:rPr>
                <w:sz w:val="22"/>
              </w:rPr>
              <w:t xml:space="preserve"> </w:t>
            </w:r>
          </w:p>
        </w:tc>
        <w:tc>
          <w:tcPr>
            <w:tcW w:w="720" w:type="pct"/>
          </w:tcPr>
          <w:p w14:paraId="441BD3B6" w14:textId="77777777" w:rsidR="00A32998" w:rsidRPr="002E7593" w:rsidRDefault="00A32998" w:rsidP="00A32998">
            <w:pPr>
              <w:spacing w:after="0" w:line="240" w:lineRule="auto"/>
              <w:cnfStyle w:val="000000000000" w:firstRow="0" w:lastRow="0" w:firstColumn="0" w:lastColumn="0" w:oddVBand="0" w:evenVBand="0" w:oddHBand="0" w:evenHBand="0" w:firstRowFirstColumn="0" w:firstRowLastColumn="0" w:lastRowFirstColumn="0" w:lastRowLastColumn="0"/>
              <w:rPr>
                <w:sz w:val="22"/>
              </w:rPr>
            </w:pPr>
            <w:r>
              <w:rPr>
                <w:sz w:val="22"/>
              </w:rPr>
              <w:t>405-275-8830</w:t>
            </w:r>
          </w:p>
        </w:tc>
      </w:tr>
    </w:tbl>
    <w:p w14:paraId="1B34F88F" w14:textId="77777777" w:rsidR="00987658" w:rsidRDefault="00987658" w:rsidP="004F1F0F">
      <w:pPr>
        <w:pStyle w:val="H2-2"/>
      </w:pPr>
    </w:p>
    <w:p w14:paraId="6CB75789" w14:textId="77777777" w:rsidR="00A32998" w:rsidRDefault="00A32998" w:rsidP="004F1F0F">
      <w:pPr>
        <w:pStyle w:val="H2-2"/>
      </w:pPr>
      <w:bookmarkStart w:id="172" w:name="_Toc126305509"/>
    </w:p>
    <w:p w14:paraId="5A304E54" w14:textId="7D136930" w:rsidR="00A40E39" w:rsidRDefault="00B0522F" w:rsidP="004F1F0F">
      <w:pPr>
        <w:pStyle w:val="H2-2"/>
      </w:pPr>
      <w:r>
        <w:t>Meeting Minutes</w:t>
      </w:r>
      <w:bookmarkEnd w:id="172"/>
    </w:p>
    <w:p w14:paraId="0A39D831" w14:textId="77777777" w:rsidR="0060128E" w:rsidRDefault="00B0522F" w:rsidP="00B0522F">
      <w:pPr>
        <w:jc w:val="center"/>
      </w:pPr>
      <w:r>
        <w:t>Available at</w:t>
      </w:r>
      <w:r w:rsidR="0060128E">
        <w:t xml:space="preserve">: </w:t>
      </w:r>
      <w:r>
        <w:t xml:space="preserve"> </w:t>
      </w:r>
      <w:hyperlink r:id="rId81" w:history="1">
        <w:r w:rsidRPr="00234E10">
          <w:rPr>
            <w:rStyle w:val="Hyperlink"/>
          </w:rPr>
          <w:t>https://cowib.org/my-calendar/</w:t>
        </w:r>
      </w:hyperlink>
      <w:r>
        <w:t xml:space="preserve"> </w:t>
      </w:r>
    </w:p>
    <w:p w14:paraId="682783F3" w14:textId="77777777" w:rsidR="0060128E" w:rsidRDefault="0060128E" w:rsidP="00B0522F">
      <w:pPr>
        <w:jc w:val="center"/>
      </w:pPr>
      <w:r>
        <w:t>or</w:t>
      </w:r>
    </w:p>
    <w:p w14:paraId="4EFDEB4D" w14:textId="77777777" w:rsidR="00B0522F" w:rsidRPr="00A66B43" w:rsidRDefault="003C1B86" w:rsidP="00B0522F">
      <w:pPr>
        <w:jc w:val="center"/>
      </w:pPr>
      <w:hyperlink r:id="rId82" w:history="1">
        <w:r w:rsidR="0060128E" w:rsidRPr="007671CE">
          <w:rPr>
            <w:rStyle w:val="Hyperlink"/>
          </w:rPr>
          <w:t>https://cowib.org/</w:t>
        </w:r>
      </w:hyperlink>
      <w:r w:rsidR="00B0522F">
        <w:t xml:space="preserve"> - Click on the past event to open associated documents.</w:t>
      </w:r>
    </w:p>
    <w:sectPr w:rsidR="00B0522F" w:rsidRPr="00A66B43" w:rsidSect="001311F9">
      <w:pgSz w:w="12240" w:h="15840"/>
      <w:pgMar w:top="1440" w:right="864" w:bottom="1440"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3CDED" w14:textId="77777777" w:rsidR="00597874" w:rsidRDefault="00597874" w:rsidP="00CB3F81">
      <w:r>
        <w:separator/>
      </w:r>
    </w:p>
  </w:endnote>
  <w:endnote w:type="continuationSeparator" w:id="0">
    <w:p w14:paraId="2FAF5525" w14:textId="77777777" w:rsidR="00597874" w:rsidRDefault="00597874" w:rsidP="00CB3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1F497D" w:themeColor="text2"/>
      </w:rPr>
      <w:id w:val="-504595640"/>
      <w:docPartObj>
        <w:docPartGallery w:val="Page Numbers (Bottom of Page)"/>
        <w:docPartUnique/>
      </w:docPartObj>
    </w:sdtPr>
    <w:sdtContent>
      <w:p w14:paraId="2A36C646" w14:textId="77777777" w:rsidR="003C1B86" w:rsidRPr="00A377BA" w:rsidRDefault="003C1B86" w:rsidP="00BC792F">
        <w:pPr>
          <w:pStyle w:val="Footer"/>
          <w:jc w:val="right"/>
          <w:rPr>
            <w:color w:val="1F497D" w:themeColor="text2"/>
          </w:rPr>
        </w:pPr>
        <w:r w:rsidRPr="00A377BA">
          <w:rPr>
            <w:color w:val="1F497D" w:themeColor="text2"/>
          </w:rPr>
          <w:t xml:space="preserve">Page | </w:t>
        </w:r>
        <w:r w:rsidRPr="00A377BA">
          <w:rPr>
            <w:color w:val="1F497D" w:themeColor="text2"/>
          </w:rPr>
          <w:fldChar w:fldCharType="begin"/>
        </w:r>
        <w:r w:rsidRPr="00A377BA">
          <w:rPr>
            <w:color w:val="1F497D" w:themeColor="text2"/>
          </w:rPr>
          <w:instrText xml:space="preserve"> PAGE   \* MERGEFORMAT </w:instrText>
        </w:r>
        <w:r w:rsidRPr="00A377BA">
          <w:rPr>
            <w:color w:val="1F497D" w:themeColor="text2"/>
          </w:rPr>
          <w:fldChar w:fldCharType="separate"/>
        </w:r>
        <w:r>
          <w:rPr>
            <w:color w:val="1F497D" w:themeColor="text2"/>
          </w:rPr>
          <w:t>7</w:t>
        </w:r>
        <w:r w:rsidRPr="00A377BA">
          <w:rPr>
            <w:noProof/>
            <w:color w:val="1F497D" w:themeColor="text2"/>
          </w:rPr>
          <w:fldChar w:fldCharType="end"/>
        </w:r>
        <w:r w:rsidRPr="00A377BA">
          <w:rPr>
            <w:color w:val="1F497D" w:themeColor="text2"/>
          </w:rPr>
          <w:t xml:space="preserve"> </w:t>
        </w:r>
      </w:p>
    </w:sdtContent>
  </w:sdt>
  <w:p w14:paraId="12613F6D" w14:textId="51B340FD" w:rsidR="003C1B86" w:rsidRPr="00BC792F" w:rsidRDefault="003C1B86" w:rsidP="00BC792F">
    <w:pPr>
      <w:tabs>
        <w:tab w:val="left" w:pos="5361"/>
      </w:tabs>
      <w:spacing w:line="183" w:lineRule="exact"/>
      <w:ind w:left="360" w:right="360"/>
      <w:rPr>
        <w:color w:val="1F497D" w:themeColor="text2"/>
        <w:sz w:val="20"/>
        <w:szCs w:val="20"/>
      </w:rPr>
    </w:pPr>
    <w:r w:rsidRPr="00A377BA">
      <w:rPr>
        <w:color w:val="1F497D" w:themeColor="text2"/>
        <w:sz w:val="20"/>
        <w:szCs w:val="20"/>
      </w:rPr>
      <w:t xml:space="preserve">Approved: October 16, 2019; Revised: </w:t>
    </w:r>
    <w:r>
      <w:rPr>
        <w:color w:val="1F497D" w:themeColor="text2"/>
        <w:sz w:val="20"/>
        <w:szCs w:val="20"/>
      </w:rPr>
      <w:t>June 26</w:t>
    </w:r>
    <w:r w:rsidRPr="00A377BA">
      <w:rPr>
        <w:color w:val="1F497D" w:themeColor="text2"/>
        <w:sz w:val="20"/>
        <w:szCs w:val="20"/>
      </w:rPr>
      <w:t>,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1F497D" w:themeColor="text2"/>
      </w:rPr>
      <w:id w:val="-895272016"/>
      <w:docPartObj>
        <w:docPartGallery w:val="Page Numbers (Bottom of Page)"/>
        <w:docPartUnique/>
      </w:docPartObj>
    </w:sdtPr>
    <w:sdtContent>
      <w:p w14:paraId="025E9D95" w14:textId="77777777" w:rsidR="003C1B86" w:rsidRPr="00A377BA" w:rsidRDefault="003C1B86">
        <w:pPr>
          <w:pStyle w:val="Footer"/>
          <w:jc w:val="right"/>
          <w:rPr>
            <w:color w:val="1F497D" w:themeColor="text2"/>
          </w:rPr>
        </w:pPr>
        <w:r w:rsidRPr="00A377BA">
          <w:rPr>
            <w:color w:val="1F497D" w:themeColor="text2"/>
          </w:rPr>
          <w:t xml:space="preserve">Page | </w:t>
        </w:r>
        <w:r w:rsidRPr="00A377BA">
          <w:rPr>
            <w:color w:val="1F497D" w:themeColor="text2"/>
          </w:rPr>
          <w:fldChar w:fldCharType="begin"/>
        </w:r>
        <w:r w:rsidRPr="00A377BA">
          <w:rPr>
            <w:color w:val="1F497D" w:themeColor="text2"/>
          </w:rPr>
          <w:instrText xml:space="preserve"> PAGE   \* MERGEFORMAT </w:instrText>
        </w:r>
        <w:r w:rsidRPr="00A377BA">
          <w:rPr>
            <w:color w:val="1F497D" w:themeColor="text2"/>
          </w:rPr>
          <w:fldChar w:fldCharType="separate"/>
        </w:r>
        <w:r w:rsidRPr="00A377BA">
          <w:rPr>
            <w:noProof/>
            <w:color w:val="1F497D" w:themeColor="text2"/>
          </w:rPr>
          <w:t>2</w:t>
        </w:r>
        <w:r w:rsidRPr="00A377BA">
          <w:rPr>
            <w:noProof/>
            <w:color w:val="1F497D" w:themeColor="text2"/>
          </w:rPr>
          <w:fldChar w:fldCharType="end"/>
        </w:r>
        <w:r w:rsidRPr="00A377BA">
          <w:rPr>
            <w:color w:val="1F497D" w:themeColor="text2"/>
          </w:rPr>
          <w:t xml:space="preserve"> </w:t>
        </w:r>
      </w:p>
    </w:sdtContent>
  </w:sdt>
  <w:p w14:paraId="02D00E23" w14:textId="13E5CED1" w:rsidR="003C1B86" w:rsidRPr="00A377BA" w:rsidRDefault="003C1B86" w:rsidP="00A377BA">
    <w:pPr>
      <w:tabs>
        <w:tab w:val="left" w:pos="5361"/>
      </w:tabs>
      <w:spacing w:line="183" w:lineRule="exact"/>
      <w:ind w:left="360" w:right="360"/>
      <w:rPr>
        <w:color w:val="1F497D" w:themeColor="text2"/>
        <w:sz w:val="20"/>
        <w:szCs w:val="20"/>
      </w:rPr>
    </w:pPr>
    <w:r w:rsidRPr="00A377BA">
      <w:rPr>
        <w:color w:val="1F497D" w:themeColor="text2"/>
        <w:sz w:val="20"/>
        <w:szCs w:val="20"/>
      </w:rPr>
      <w:t xml:space="preserve">Approved: October 16, 2019; Revised: </w:t>
    </w:r>
    <w:r>
      <w:rPr>
        <w:color w:val="1F497D" w:themeColor="text2"/>
        <w:sz w:val="20"/>
        <w:szCs w:val="20"/>
      </w:rPr>
      <w:t>June 26</w:t>
    </w:r>
    <w:r w:rsidRPr="00A377BA">
      <w:rPr>
        <w:color w:val="1F497D" w:themeColor="text2"/>
        <w:sz w:val="20"/>
        <w:szCs w:val="20"/>
      </w:rPr>
      <w:t>,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1F497D" w:themeColor="text2"/>
      </w:rPr>
      <w:id w:val="-578211171"/>
      <w:docPartObj>
        <w:docPartGallery w:val="Page Numbers (Bottom of Page)"/>
        <w:docPartUnique/>
      </w:docPartObj>
    </w:sdtPr>
    <w:sdtContent>
      <w:p w14:paraId="689123D9" w14:textId="77777777" w:rsidR="003C1B86" w:rsidRPr="00A377BA" w:rsidRDefault="003C1B86" w:rsidP="005533F0">
        <w:pPr>
          <w:pStyle w:val="Footer"/>
          <w:jc w:val="right"/>
          <w:rPr>
            <w:color w:val="1F497D" w:themeColor="text2"/>
          </w:rPr>
        </w:pPr>
        <w:r w:rsidRPr="00A377BA">
          <w:rPr>
            <w:color w:val="1F497D" w:themeColor="text2"/>
          </w:rPr>
          <w:t xml:space="preserve">Page | </w:t>
        </w:r>
        <w:r w:rsidRPr="00A377BA">
          <w:rPr>
            <w:color w:val="1F497D" w:themeColor="text2"/>
          </w:rPr>
          <w:fldChar w:fldCharType="begin"/>
        </w:r>
        <w:r w:rsidRPr="00A377BA">
          <w:rPr>
            <w:color w:val="1F497D" w:themeColor="text2"/>
          </w:rPr>
          <w:instrText xml:space="preserve"> PAGE   \* MERGEFORMAT </w:instrText>
        </w:r>
        <w:r w:rsidRPr="00A377BA">
          <w:rPr>
            <w:color w:val="1F497D" w:themeColor="text2"/>
          </w:rPr>
          <w:fldChar w:fldCharType="separate"/>
        </w:r>
        <w:r>
          <w:rPr>
            <w:color w:val="1F497D" w:themeColor="text2"/>
          </w:rPr>
          <w:t>18</w:t>
        </w:r>
        <w:r w:rsidRPr="00A377BA">
          <w:rPr>
            <w:noProof/>
            <w:color w:val="1F497D" w:themeColor="text2"/>
          </w:rPr>
          <w:fldChar w:fldCharType="end"/>
        </w:r>
        <w:r w:rsidRPr="00A377BA">
          <w:rPr>
            <w:color w:val="1F497D" w:themeColor="text2"/>
          </w:rPr>
          <w:t xml:space="preserve"> </w:t>
        </w:r>
      </w:p>
    </w:sdtContent>
  </w:sdt>
  <w:p w14:paraId="23192841" w14:textId="2B20C921" w:rsidR="003C1B86" w:rsidRPr="005533F0" w:rsidRDefault="003C1B86" w:rsidP="005533F0">
    <w:pPr>
      <w:tabs>
        <w:tab w:val="left" w:pos="5361"/>
      </w:tabs>
      <w:spacing w:line="183" w:lineRule="exact"/>
      <w:ind w:left="360" w:right="360"/>
      <w:rPr>
        <w:color w:val="1F497D" w:themeColor="text2"/>
        <w:sz w:val="20"/>
        <w:szCs w:val="20"/>
      </w:rPr>
    </w:pPr>
    <w:r w:rsidRPr="00A377BA">
      <w:rPr>
        <w:color w:val="1F497D" w:themeColor="text2"/>
        <w:sz w:val="20"/>
        <w:szCs w:val="20"/>
      </w:rPr>
      <w:t xml:space="preserve">Approved: October 16, 2019; Revised: </w:t>
    </w:r>
    <w:r>
      <w:rPr>
        <w:color w:val="1F497D" w:themeColor="text2"/>
        <w:sz w:val="20"/>
        <w:szCs w:val="20"/>
      </w:rPr>
      <w:t>June 26</w:t>
    </w:r>
    <w:r w:rsidRPr="00A377BA">
      <w:rPr>
        <w:color w:val="1F497D" w:themeColor="text2"/>
        <w:sz w:val="20"/>
        <w:szCs w:val="20"/>
      </w:rPr>
      <w:t>,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1F497D" w:themeColor="text2"/>
      </w:rPr>
      <w:id w:val="-290521105"/>
      <w:docPartObj>
        <w:docPartGallery w:val="Page Numbers (Bottom of Page)"/>
        <w:docPartUnique/>
      </w:docPartObj>
    </w:sdtPr>
    <w:sdtContent>
      <w:p w14:paraId="451121CE" w14:textId="77777777" w:rsidR="003C1B86" w:rsidRPr="00A377BA" w:rsidRDefault="003C1B86" w:rsidP="005533F0">
        <w:pPr>
          <w:pStyle w:val="Footer"/>
          <w:jc w:val="right"/>
          <w:rPr>
            <w:color w:val="1F497D" w:themeColor="text2"/>
          </w:rPr>
        </w:pPr>
        <w:r w:rsidRPr="00A377BA">
          <w:rPr>
            <w:color w:val="1F497D" w:themeColor="text2"/>
          </w:rPr>
          <w:t xml:space="preserve">Page | </w:t>
        </w:r>
        <w:r w:rsidRPr="00A377BA">
          <w:rPr>
            <w:color w:val="1F497D" w:themeColor="text2"/>
          </w:rPr>
          <w:fldChar w:fldCharType="begin"/>
        </w:r>
        <w:r w:rsidRPr="00A377BA">
          <w:rPr>
            <w:color w:val="1F497D" w:themeColor="text2"/>
          </w:rPr>
          <w:instrText xml:space="preserve"> PAGE   \* MERGEFORMAT </w:instrText>
        </w:r>
        <w:r w:rsidRPr="00A377BA">
          <w:rPr>
            <w:color w:val="1F497D" w:themeColor="text2"/>
          </w:rPr>
          <w:fldChar w:fldCharType="separate"/>
        </w:r>
        <w:r>
          <w:rPr>
            <w:color w:val="1F497D" w:themeColor="text2"/>
          </w:rPr>
          <w:t>18</w:t>
        </w:r>
        <w:r w:rsidRPr="00A377BA">
          <w:rPr>
            <w:noProof/>
            <w:color w:val="1F497D" w:themeColor="text2"/>
          </w:rPr>
          <w:fldChar w:fldCharType="end"/>
        </w:r>
        <w:r w:rsidRPr="00A377BA">
          <w:rPr>
            <w:color w:val="1F497D" w:themeColor="text2"/>
          </w:rPr>
          <w:t xml:space="preserve"> </w:t>
        </w:r>
      </w:p>
    </w:sdtContent>
  </w:sdt>
  <w:p w14:paraId="3D4ABA3F" w14:textId="77777777" w:rsidR="003C1B86" w:rsidRPr="00C260DE" w:rsidRDefault="003C1B86" w:rsidP="00C260DE">
    <w:pPr>
      <w:spacing w:line="240" w:lineRule="auto"/>
      <w:ind w:left="20"/>
      <w:jc w:val="center"/>
      <w:rPr>
        <w:sz w:val="16"/>
      </w:rPr>
    </w:pPr>
    <w:r w:rsidRPr="00C260DE">
      <w:rPr>
        <w:sz w:val="16"/>
      </w:rPr>
      <w:t>COWIB</w:t>
    </w:r>
    <w:r w:rsidRPr="00C260DE">
      <w:rPr>
        <w:spacing w:val="-5"/>
        <w:sz w:val="16"/>
      </w:rPr>
      <w:t xml:space="preserve"> </w:t>
    </w:r>
    <w:r w:rsidRPr="00C260DE">
      <w:rPr>
        <w:sz w:val="16"/>
      </w:rPr>
      <w:t>is</w:t>
    </w:r>
    <w:r w:rsidRPr="00C260DE">
      <w:rPr>
        <w:spacing w:val="-6"/>
        <w:sz w:val="16"/>
      </w:rPr>
      <w:t xml:space="preserve"> </w:t>
    </w:r>
    <w:r w:rsidRPr="00C260DE">
      <w:rPr>
        <w:sz w:val="16"/>
      </w:rPr>
      <w:t>an</w:t>
    </w:r>
    <w:r w:rsidRPr="00C260DE">
      <w:rPr>
        <w:spacing w:val="-6"/>
        <w:sz w:val="16"/>
      </w:rPr>
      <w:t xml:space="preserve"> </w:t>
    </w:r>
    <w:r w:rsidRPr="00C260DE">
      <w:rPr>
        <w:sz w:val="16"/>
      </w:rPr>
      <w:t>Equal</w:t>
    </w:r>
    <w:r w:rsidRPr="00C260DE">
      <w:rPr>
        <w:spacing w:val="-6"/>
        <w:sz w:val="16"/>
      </w:rPr>
      <w:t xml:space="preserve"> </w:t>
    </w:r>
    <w:r w:rsidRPr="00C260DE">
      <w:rPr>
        <w:sz w:val="16"/>
      </w:rPr>
      <w:t>opportunity</w:t>
    </w:r>
    <w:r w:rsidRPr="00C260DE">
      <w:rPr>
        <w:spacing w:val="-4"/>
        <w:sz w:val="16"/>
      </w:rPr>
      <w:t xml:space="preserve"> </w:t>
    </w:r>
    <w:r w:rsidRPr="00C260DE">
      <w:rPr>
        <w:sz w:val="16"/>
      </w:rPr>
      <w:t>Employer/Program.</w:t>
    </w:r>
    <w:r w:rsidRPr="00C260DE">
      <w:rPr>
        <w:spacing w:val="41"/>
        <w:sz w:val="16"/>
      </w:rPr>
      <w:t xml:space="preserve"> </w:t>
    </w:r>
    <w:r w:rsidRPr="00C260DE">
      <w:rPr>
        <w:sz w:val="16"/>
      </w:rPr>
      <w:t>Auxiliary</w:t>
    </w:r>
    <w:r w:rsidRPr="00C260DE">
      <w:rPr>
        <w:spacing w:val="-4"/>
        <w:sz w:val="16"/>
      </w:rPr>
      <w:t xml:space="preserve"> </w:t>
    </w:r>
    <w:r w:rsidRPr="00C260DE">
      <w:rPr>
        <w:sz w:val="16"/>
      </w:rPr>
      <w:t>aids</w:t>
    </w:r>
    <w:r w:rsidRPr="00C260DE">
      <w:rPr>
        <w:spacing w:val="-5"/>
        <w:sz w:val="16"/>
      </w:rPr>
      <w:t xml:space="preserve"> </w:t>
    </w:r>
    <w:r w:rsidRPr="00C260DE">
      <w:rPr>
        <w:sz w:val="16"/>
      </w:rPr>
      <w:t>and</w:t>
    </w:r>
    <w:r w:rsidRPr="00C260DE">
      <w:rPr>
        <w:spacing w:val="-5"/>
        <w:sz w:val="16"/>
      </w:rPr>
      <w:t xml:space="preserve"> </w:t>
    </w:r>
    <w:r w:rsidRPr="00C260DE">
      <w:rPr>
        <w:sz w:val="16"/>
      </w:rPr>
      <w:t>services</w:t>
    </w:r>
    <w:r w:rsidRPr="00C260DE">
      <w:rPr>
        <w:spacing w:val="-6"/>
        <w:sz w:val="16"/>
      </w:rPr>
      <w:t xml:space="preserve"> </w:t>
    </w:r>
    <w:r w:rsidRPr="00C260DE">
      <w:rPr>
        <w:sz w:val="16"/>
      </w:rPr>
      <w:t>are</w:t>
    </w:r>
    <w:r w:rsidRPr="00C260DE">
      <w:rPr>
        <w:spacing w:val="-4"/>
        <w:sz w:val="16"/>
      </w:rPr>
      <w:t xml:space="preserve"> </w:t>
    </w:r>
    <w:r w:rsidRPr="00C260DE">
      <w:rPr>
        <w:sz w:val="16"/>
      </w:rPr>
      <w:t>available</w:t>
    </w:r>
    <w:r w:rsidRPr="00C260DE">
      <w:rPr>
        <w:spacing w:val="-4"/>
        <w:sz w:val="16"/>
      </w:rPr>
      <w:t xml:space="preserve"> upon </w:t>
    </w:r>
    <w:r w:rsidRPr="00C260DE">
      <w:rPr>
        <w:sz w:val="16"/>
      </w:rPr>
      <w:t>request</w:t>
    </w:r>
    <w:r w:rsidRPr="00C260DE">
      <w:rPr>
        <w:spacing w:val="-4"/>
        <w:sz w:val="16"/>
      </w:rPr>
      <w:t xml:space="preserve"> </w:t>
    </w:r>
    <w:r w:rsidRPr="00C260DE">
      <w:rPr>
        <w:sz w:val="16"/>
      </w:rPr>
      <w:t>to</w:t>
    </w:r>
    <w:r w:rsidRPr="00C260DE">
      <w:rPr>
        <w:spacing w:val="-3"/>
        <w:sz w:val="16"/>
      </w:rPr>
      <w:t xml:space="preserve"> </w:t>
    </w:r>
    <w:r w:rsidRPr="00C260DE">
      <w:rPr>
        <w:sz w:val="16"/>
      </w:rPr>
      <w:t>individuals</w:t>
    </w:r>
    <w:r w:rsidRPr="00C260DE">
      <w:rPr>
        <w:spacing w:val="-4"/>
        <w:sz w:val="16"/>
      </w:rPr>
      <w:t xml:space="preserve"> </w:t>
    </w:r>
    <w:r w:rsidRPr="00C260DE">
      <w:rPr>
        <w:sz w:val="16"/>
      </w:rPr>
      <w:t>with</w:t>
    </w:r>
    <w:r w:rsidRPr="00C260DE">
      <w:rPr>
        <w:spacing w:val="-8"/>
        <w:sz w:val="16"/>
      </w:rPr>
      <w:t xml:space="preserve"> </w:t>
    </w:r>
    <w:r w:rsidRPr="00C260DE">
      <w:rPr>
        <w:spacing w:val="-2"/>
        <w:sz w:val="16"/>
      </w:rPr>
      <w:t>disabilities.</w:t>
    </w:r>
  </w:p>
  <w:p w14:paraId="76D7D7A1" w14:textId="7858FE22" w:rsidR="003C1B86" w:rsidRPr="005533F0" w:rsidRDefault="003C1B86" w:rsidP="005533F0">
    <w:pPr>
      <w:tabs>
        <w:tab w:val="left" w:pos="5361"/>
      </w:tabs>
      <w:spacing w:line="183" w:lineRule="exact"/>
      <w:ind w:left="360" w:right="360"/>
      <w:rPr>
        <w:color w:val="1F497D" w:themeColor="text2"/>
        <w:sz w:val="20"/>
        <w:szCs w:val="20"/>
      </w:rPr>
    </w:pPr>
    <w:r w:rsidRPr="00A377BA">
      <w:rPr>
        <w:color w:val="1F497D" w:themeColor="text2"/>
        <w:sz w:val="20"/>
        <w:szCs w:val="20"/>
      </w:rPr>
      <w:t xml:space="preserve">Approved: October 16, 2019; Revised: </w:t>
    </w:r>
    <w:r>
      <w:rPr>
        <w:color w:val="1F497D" w:themeColor="text2"/>
        <w:sz w:val="20"/>
        <w:szCs w:val="20"/>
      </w:rPr>
      <w:t>June 26</w:t>
    </w:r>
    <w:r w:rsidRPr="00A377BA">
      <w:rPr>
        <w:color w:val="1F497D" w:themeColor="text2"/>
        <w:sz w:val="20"/>
        <w:szCs w:val="20"/>
      </w:rPr>
      <w:t>,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1F497D" w:themeColor="text2"/>
      </w:rPr>
      <w:id w:val="1110639558"/>
      <w:docPartObj>
        <w:docPartGallery w:val="Page Numbers (Bottom of Page)"/>
        <w:docPartUnique/>
      </w:docPartObj>
    </w:sdtPr>
    <w:sdtContent>
      <w:p w14:paraId="09580C80" w14:textId="77777777" w:rsidR="003C1B86" w:rsidRPr="00A377BA" w:rsidRDefault="003C1B86" w:rsidP="00C260DE">
        <w:pPr>
          <w:pStyle w:val="Footer"/>
          <w:spacing w:after="0"/>
          <w:jc w:val="right"/>
          <w:rPr>
            <w:color w:val="1F497D" w:themeColor="text2"/>
          </w:rPr>
        </w:pPr>
        <w:r w:rsidRPr="00A377BA">
          <w:rPr>
            <w:color w:val="1F497D" w:themeColor="text2"/>
          </w:rPr>
          <w:t xml:space="preserve">Page | </w:t>
        </w:r>
        <w:r w:rsidRPr="00A377BA">
          <w:rPr>
            <w:color w:val="1F497D" w:themeColor="text2"/>
          </w:rPr>
          <w:fldChar w:fldCharType="begin"/>
        </w:r>
        <w:r w:rsidRPr="00A377BA">
          <w:rPr>
            <w:color w:val="1F497D" w:themeColor="text2"/>
          </w:rPr>
          <w:instrText xml:space="preserve"> PAGE   \* MERGEFORMAT </w:instrText>
        </w:r>
        <w:r w:rsidRPr="00A377BA">
          <w:rPr>
            <w:color w:val="1F497D" w:themeColor="text2"/>
          </w:rPr>
          <w:fldChar w:fldCharType="separate"/>
        </w:r>
        <w:r>
          <w:rPr>
            <w:color w:val="1F497D" w:themeColor="text2"/>
          </w:rPr>
          <w:t>18</w:t>
        </w:r>
        <w:r w:rsidRPr="00A377BA">
          <w:rPr>
            <w:noProof/>
            <w:color w:val="1F497D" w:themeColor="text2"/>
          </w:rPr>
          <w:fldChar w:fldCharType="end"/>
        </w:r>
        <w:r w:rsidRPr="00A377BA">
          <w:rPr>
            <w:color w:val="1F497D" w:themeColor="text2"/>
          </w:rPr>
          <w:t xml:space="preserve"> </w:t>
        </w:r>
      </w:p>
    </w:sdtContent>
  </w:sdt>
  <w:p w14:paraId="11E44D30" w14:textId="77777777" w:rsidR="003C1B86" w:rsidRPr="005533F0" w:rsidRDefault="003C1B86" w:rsidP="005533F0">
    <w:pPr>
      <w:tabs>
        <w:tab w:val="left" w:pos="5361"/>
      </w:tabs>
      <w:spacing w:line="183" w:lineRule="exact"/>
      <w:ind w:left="360" w:right="360"/>
      <w:rPr>
        <w:color w:val="1F497D" w:themeColor="text2"/>
        <w:sz w:val="20"/>
        <w:szCs w:val="20"/>
      </w:rPr>
    </w:pPr>
    <w:r w:rsidRPr="00A377BA">
      <w:rPr>
        <w:color w:val="1F497D" w:themeColor="text2"/>
        <w:sz w:val="20"/>
        <w:szCs w:val="20"/>
      </w:rPr>
      <w:t>Approved: October 16, 2019; Revised: February 6,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1F497D" w:themeColor="text2"/>
      </w:rPr>
      <w:id w:val="2144077528"/>
      <w:docPartObj>
        <w:docPartGallery w:val="Page Numbers (Bottom of Page)"/>
        <w:docPartUnique/>
      </w:docPartObj>
    </w:sdtPr>
    <w:sdtContent>
      <w:p w14:paraId="7526BFF7" w14:textId="77777777" w:rsidR="003C1B86" w:rsidRPr="00A377BA" w:rsidRDefault="003C1B86" w:rsidP="00C260DE">
        <w:pPr>
          <w:pStyle w:val="Footer"/>
          <w:spacing w:after="0"/>
          <w:jc w:val="right"/>
          <w:rPr>
            <w:color w:val="1F497D" w:themeColor="text2"/>
          </w:rPr>
        </w:pPr>
        <w:r w:rsidRPr="00A377BA">
          <w:rPr>
            <w:color w:val="1F497D" w:themeColor="text2"/>
          </w:rPr>
          <w:t xml:space="preserve">Page | </w:t>
        </w:r>
        <w:r w:rsidRPr="00A377BA">
          <w:rPr>
            <w:color w:val="1F497D" w:themeColor="text2"/>
          </w:rPr>
          <w:fldChar w:fldCharType="begin"/>
        </w:r>
        <w:r w:rsidRPr="00A377BA">
          <w:rPr>
            <w:color w:val="1F497D" w:themeColor="text2"/>
          </w:rPr>
          <w:instrText xml:space="preserve"> PAGE   \* MERGEFORMAT </w:instrText>
        </w:r>
        <w:r w:rsidRPr="00A377BA">
          <w:rPr>
            <w:color w:val="1F497D" w:themeColor="text2"/>
          </w:rPr>
          <w:fldChar w:fldCharType="separate"/>
        </w:r>
        <w:r>
          <w:rPr>
            <w:color w:val="1F497D" w:themeColor="text2"/>
          </w:rPr>
          <w:t>18</w:t>
        </w:r>
        <w:r w:rsidRPr="00A377BA">
          <w:rPr>
            <w:noProof/>
            <w:color w:val="1F497D" w:themeColor="text2"/>
          </w:rPr>
          <w:fldChar w:fldCharType="end"/>
        </w:r>
        <w:r w:rsidRPr="00A377BA">
          <w:rPr>
            <w:color w:val="1F497D" w:themeColor="text2"/>
          </w:rPr>
          <w:t xml:space="preserve"> </w:t>
        </w:r>
      </w:p>
    </w:sdtContent>
  </w:sdt>
  <w:p w14:paraId="6A9F5AA4" w14:textId="77777777" w:rsidR="003C1B86" w:rsidRPr="00C260DE" w:rsidRDefault="003C1B86" w:rsidP="00C260DE">
    <w:pPr>
      <w:spacing w:line="240" w:lineRule="auto"/>
      <w:ind w:left="20"/>
      <w:jc w:val="center"/>
      <w:rPr>
        <w:sz w:val="16"/>
      </w:rPr>
    </w:pPr>
    <w:r w:rsidRPr="00C260DE">
      <w:rPr>
        <w:sz w:val="16"/>
      </w:rPr>
      <w:t>COWIB</w:t>
    </w:r>
    <w:r w:rsidRPr="00C260DE">
      <w:rPr>
        <w:spacing w:val="-5"/>
        <w:sz w:val="16"/>
      </w:rPr>
      <w:t xml:space="preserve"> </w:t>
    </w:r>
    <w:r w:rsidRPr="00C260DE">
      <w:rPr>
        <w:sz w:val="16"/>
      </w:rPr>
      <w:t>is</w:t>
    </w:r>
    <w:r w:rsidRPr="00C260DE">
      <w:rPr>
        <w:spacing w:val="-6"/>
        <w:sz w:val="16"/>
      </w:rPr>
      <w:t xml:space="preserve"> </w:t>
    </w:r>
    <w:r w:rsidRPr="00C260DE">
      <w:rPr>
        <w:sz w:val="16"/>
      </w:rPr>
      <w:t>an</w:t>
    </w:r>
    <w:r w:rsidRPr="00C260DE">
      <w:rPr>
        <w:spacing w:val="-6"/>
        <w:sz w:val="16"/>
      </w:rPr>
      <w:t xml:space="preserve"> </w:t>
    </w:r>
    <w:r w:rsidRPr="00C260DE">
      <w:rPr>
        <w:sz w:val="16"/>
      </w:rPr>
      <w:t>Equal</w:t>
    </w:r>
    <w:r w:rsidRPr="00C260DE">
      <w:rPr>
        <w:spacing w:val="-6"/>
        <w:sz w:val="16"/>
      </w:rPr>
      <w:t xml:space="preserve"> </w:t>
    </w:r>
    <w:r w:rsidRPr="00C260DE">
      <w:rPr>
        <w:sz w:val="16"/>
      </w:rPr>
      <w:t>opportunity</w:t>
    </w:r>
    <w:r w:rsidRPr="00C260DE">
      <w:rPr>
        <w:spacing w:val="-4"/>
        <w:sz w:val="16"/>
      </w:rPr>
      <w:t xml:space="preserve"> </w:t>
    </w:r>
    <w:r w:rsidRPr="00C260DE">
      <w:rPr>
        <w:sz w:val="16"/>
      </w:rPr>
      <w:t>Employer/Program.</w:t>
    </w:r>
    <w:r w:rsidRPr="00C260DE">
      <w:rPr>
        <w:spacing w:val="41"/>
        <w:sz w:val="16"/>
      </w:rPr>
      <w:t xml:space="preserve"> </w:t>
    </w:r>
    <w:r w:rsidRPr="00C260DE">
      <w:rPr>
        <w:sz w:val="16"/>
      </w:rPr>
      <w:t>Auxiliary</w:t>
    </w:r>
    <w:r w:rsidRPr="00C260DE">
      <w:rPr>
        <w:spacing w:val="-4"/>
        <w:sz w:val="16"/>
      </w:rPr>
      <w:t xml:space="preserve"> </w:t>
    </w:r>
    <w:r w:rsidRPr="00C260DE">
      <w:rPr>
        <w:sz w:val="16"/>
      </w:rPr>
      <w:t>aids</w:t>
    </w:r>
    <w:r w:rsidRPr="00C260DE">
      <w:rPr>
        <w:spacing w:val="-5"/>
        <w:sz w:val="16"/>
      </w:rPr>
      <w:t xml:space="preserve"> </w:t>
    </w:r>
    <w:r w:rsidRPr="00C260DE">
      <w:rPr>
        <w:sz w:val="16"/>
      </w:rPr>
      <w:t>and</w:t>
    </w:r>
    <w:r w:rsidRPr="00C260DE">
      <w:rPr>
        <w:spacing w:val="-5"/>
        <w:sz w:val="16"/>
      </w:rPr>
      <w:t xml:space="preserve"> </w:t>
    </w:r>
    <w:r w:rsidRPr="00C260DE">
      <w:rPr>
        <w:sz w:val="16"/>
      </w:rPr>
      <w:t>services</w:t>
    </w:r>
    <w:r w:rsidRPr="00C260DE">
      <w:rPr>
        <w:spacing w:val="-6"/>
        <w:sz w:val="16"/>
      </w:rPr>
      <w:t xml:space="preserve"> </w:t>
    </w:r>
    <w:r w:rsidRPr="00C260DE">
      <w:rPr>
        <w:sz w:val="16"/>
      </w:rPr>
      <w:t>are</w:t>
    </w:r>
    <w:r w:rsidRPr="00C260DE">
      <w:rPr>
        <w:spacing w:val="-4"/>
        <w:sz w:val="16"/>
      </w:rPr>
      <w:t xml:space="preserve"> </w:t>
    </w:r>
    <w:r w:rsidRPr="00C260DE">
      <w:rPr>
        <w:sz w:val="16"/>
      </w:rPr>
      <w:t>available</w:t>
    </w:r>
    <w:r w:rsidRPr="00C260DE">
      <w:rPr>
        <w:spacing w:val="-4"/>
        <w:sz w:val="16"/>
      </w:rPr>
      <w:t xml:space="preserve"> upon </w:t>
    </w:r>
    <w:r w:rsidRPr="00C260DE">
      <w:rPr>
        <w:sz w:val="16"/>
      </w:rPr>
      <w:t>request</w:t>
    </w:r>
    <w:r w:rsidRPr="00C260DE">
      <w:rPr>
        <w:spacing w:val="-4"/>
        <w:sz w:val="16"/>
      </w:rPr>
      <w:t xml:space="preserve"> </w:t>
    </w:r>
    <w:r w:rsidRPr="00C260DE">
      <w:rPr>
        <w:sz w:val="16"/>
      </w:rPr>
      <w:t>to</w:t>
    </w:r>
    <w:r w:rsidRPr="00C260DE">
      <w:rPr>
        <w:spacing w:val="-3"/>
        <w:sz w:val="16"/>
      </w:rPr>
      <w:t xml:space="preserve"> </w:t>
    </w:r>
    <w:r w:rsidRPr="00C260DE">
      <w:rPr>
        <w:sz w:val="16"/>
      </w:rPr>
      <w:t>individuals</w:t>
    </w:r>
    <w:r w:rsidRPr="00C260DE">
      <w:rPr>
        <w:spacing w:val="-4"/>
        <w:sz w:val="16"/>
      </w:rPr>
      <w:t xml:space="preserve"> </w:t>
    </w:r>
    <w:r w:rsidRPr="00C260DE">
      <w:rPr>
        <w:sz w:val="16"/>
      </w:rPr>
      <w:t>with</w:t>
    </w:r>
    <w:r w:rsidRPr="00C260DE">
      <w:rPr>
        <w:spacing w:val="-8"/>
        <w:sz w:val="16"/>
      </w:rPr>
      <w:t xml:space="preserve"> </w:t>
    </w:r>
    <w:r w:rsidRPr="00C260DE">
      <w:rPr>
        <w:spacing w:val="-2"/>
        <w:sz w:val="16"/>
      </w:rPr>
      <w:t>disabilities.</w:t>
    </w:r>
  </w:p>
  <w:p w14:paraId="7E6545C7" w14:textId="77777777" w:rsidR="003C1B86" w:rsidRPr="005533F0" w:rsidRDefault="003C1B86" w:rsidP="005533F0">
    <w:pPr>
      <w:tabs>
        <w:tab w:val="left" w:pos="5361"/>
      </w:tabs>
      <w:spacing w:line="183" w:lineRule="exact"/>
      <w:ind w:left="360" w:right="360"/>
      <w:rPr>
        <w:color w:val="1F497D" w:themeColor="text2"/>
        <w:sz w:val="20"/>
        <w:szCs w:val="20"/>
      </w:rPr>
    </w:pPr>
    <w:r w:rsidRPr="00A377BA">
      <w:rPr>
        <w:color w:val="1F497D" w:themeColor="text2"/>
        <w:sz w:val="20"/>
        <w:szCs w:val="20"/>
      </w:rPr>
      <w:t>Approved: October 16, 2019; Revised: February 6, 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1F497D" w:themeColor="text2"/>
      </w:rPr>
      <w:id w:val="-1493939733"/>
      <w:docPartObj>
        <w:docPartGallery w:val="Page Numbers (Bottom of Page)"/>
        <w:docPartUnique/>
      </w:docPartObj>
    </w:sdtPr>
    <w:sdtContent>
      <w:p w14:paraId="5014FF0E" w14:textId="77777777" w:rsidR="003C1B86" w:rsidRPr="00A377BA" w:rsidRDefault="003C1B86" w:rsidP="005A2947">
        <w:pPr>
          <w:pStyle w:val="Footer"/>
          <w:jc w:val="right"/>
          <w:rPr>
            <w:color w:val="1F497D" w:themeColor="text2"/>
          </w:rPr>
        </w:pPr>
        <w:r w:rsidRPr="00A377BA">
          <w:rPr>
            <w:color w:val="1F497D" w:themeColor="text2"/>
          </w:rPr>
          <w:t xml:space="preserve">Page | </w:t>
        </w:r>
        <w:r w:rsidRPr="00A377BA">
          <w:rPr>
            <w:color w:val="1F497D" w:themeColor="text2"/>
          </w:rPr>
          <w:fldChar w:fldCharType="begin"/>
        </w:r>
        <w:r w:rsidRPr="00A377BA">
          <w:rPr>
            <w:color w:val="1F497D" w:themeColor="text2"/>
          </w:rPr>
          <w:instrText xml:space="preserve"> PAGE   \* MERGEFORMAT </w:instrText>
        </w:r>
        <w:r w:rsidRPr="00A377BA">
          <w:rPr>
            <w:color w:val="1F497D" w:themeColor="text2"/>
          </w:rPr>
          <w:fldChar w:fldCharType="separate"/>
        </w:r>
        <w:r>
          <w:rPr>
            <w:color w:val="1F497D" w:themeColor="text2"/>
          </w:rPr>
          <w:t>18</w:t>
        </w:r>
        <w:r w:rsidRPr="00A377BA">
          <w:rPr>
            <w:noProof/>
            <w:color w:val="1F497D" w:themeColor="text2"/>
          </w:rPr>
          <w:fldChar w:fldCharType="end"/>
        </w:r>
        <w:r w:rsidRPr="00A377BA">
          <w:rPr>
            <w:color w:val="1F497D" w:themeColor="text2"/>
          </w:rPr>
          <w:t xml:space="preserve"> </w:t>
        </w:r>
      </w:p>
    </w:sdtContent>
  </w:sdt>
  <w:p w14:paraId="5089983F" w14:textId="77777777" w:rsidR="003C1B86" w:rsidRPr="005533F0" w:rsidRDefault="003C1B86" w:rsidP="005533F0">
    <w:pPr>
      <w:tabs>
        <w:tab w:val="left" w:pos="5361"/>
      </w:tabs>
      <w:spacing w:line="183" w:lineRule="exact"/>
      <w:ind w:left="360" w:right="360"/>
      <w:rPr>
        <w:color w:val="1F497D" w:themeColor="text2"/>
        <w:sz w:val="20"/>
        <w:szCs w:val="20"/>
      </w:rPr>
    </w:pPr>
    <w:r w:rsidRPr="00A377BA">
      <w:rPr>
        <w:color w:val="1F497D" w:themeColor="text2"/>
        <w:sz w:val="20"/>
        <w:szCs w:val="20"/>
      </w:rPr>
      <w:t>Approved: October 16, 2019; Revised: February 6,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BA947" w14:textId="77777777" w:rsidR="00597874" w:rsidRDefault="00597874" w:rsidP="00CB3F81">
      <w:r>
        <w:separator/>
      </w:r>
    </w:p>
  </w:footnote>
  <w:footnote w:type="continuationSeparator" w:id="0">
    <w:p w14:paraId="71432512" w14:textId="77777777" w:rsidR="00597874" w:rsidRDefault="00597874" w:rsidP="00CB3F81">
      <w:r>
        <w:continuationSeparator/>
      </w:r>
    </w:p>
  </w:footnote>
  <w:footnote w:id="1">
    <w:p w14:paraId="7A930783" w14:textId="77777777" w:rsidR="003C1B86" w:rsidRDefault="003C1B86">
      <w:pPr>
        <w:pStyle w:val="FootnoteText"/>
      </w:pPr>
      <w:r>
        <w:rPr>
          <w:rStyle w:val="FootnoteReference"/>
        </w:rPr>
        <w:footnoteRef/>
      </w:r>
      <w:r>
        <w:t xml:space="preserve"> See criteria on page 16</w:t>
      </w:r>
    </w:p>
  </w:footnote>
  <w:footnote w:id="2">
    <w:p w14:paraId="759424B2" w14:textId="77777777" w:rsidR="003C1B86" w:rsidRDefault="003C1B86">
      <w:pPr>
        <w:pStyle w:val="FootnoteText"/>
      </w:pPr>
      <w:r>
        <w:rPr>
          <w:rStyle w:val="FootnoteReference"/>
        </w:rPr>
        <w:footnoteRef/>
      </w:r>
      <w:r>
        <w:t xml:space="preserve"> Note that not all criteria are listed. For complete details, please visit </w:t>
      </w:r>
      <w:hyperlink r:id="rId1" w:history="1">
        <w:r w:rsidRPr="00897794">
          <w:rPr>
            <w:rStyle w:val="Hyperlink"/>
          </w:rPr>
          <w:t>www.OklahomaWorks.gov</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5762E" w14:textId="77777777" w:rsidR="003C1B86" w:rsidRPr="00714AF2" w:rsidRDefault="003C1B86" w:rsidP="00714AF2">
    <w:pPr>
      <w:pStyle w:val="Header"/>
      <w:spacing w:before="240" w:line="120" w:lineRule="auto"/>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69F5"/>
    <w:multiLevelType w:val="hybridMultilevel"/>
    <w:tmpl w:val="7180C9B0"/>
    <w:lvl w:ilvl="0" w:tplc="4ED0E852">
      <w:start w:val="5"/>
      <w:numFmt w:val="bullet"/>
      <w:lvlText w:val="•"/>
      <w:lvlJc w:val="left"/>
      <w:pPr>
        <w:ind w:left="1080" w:hanging="720"/>
      </w:pPr>
      <w:rPr>
        <w:rFonts w:ascii="Calibri Light" w:eastAsiaTheme="minorHAnsi" w:hAnsi="Calibri Light" w:cs="Calibri Light"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44EAB"/>
    <w:multiLevelType w:val="multilevel"/>
    <w:tmpl w:val="E14265A8"/>
    <w:styleLink w:val="PolicyNumberedList"/>
    <w:lvl w:ilvl="0">
      <w:start w:val="1"/>
      <w:numFmt w:val="lowerLetter"/>
      <w:suff w:val="space"/>
      <w:lvlText w:val="(%1)"/>
      <w:lvlJc w:val="left"/>
      <w:pPr>
        <w:ind w:left="720" w:hanging="360"/>
      </w:pPr>
      <w:rPr>
        <w:rFonts w:hint="default"/>
      </w:rPr>
    </w:lvl>
    <w:lvl w:ilvl="1">
      <w:start w:val="1"/>
      <w:numFmt w:val="decimal"/>
      <w:suff w:val="space"/>
      <w:lvlText w:val="(%2)"/>
      <w:lvlJc w:val="left"/>
      <w:pPr>
        <w:ind w:left="1080" w:hanging="360"/>
      </w:pPr>
      <w:rPr>
        <w:rFonts w:hint="default"/>
      </w:rPr>
    </w:lvl>
    <w:lvl w:ilvl="2">
      <w:start w:val="1"/>
      <w:numFmt w:val="upperLetter"/>
      <w:suff w:val="space"/>
      <w:lvlText w:val="(%3)"/>
      <w:lvlJc w:val="left"/>
      <w:pPr>
        <w:ind w:left="1440" w:hanging="360"/>
      </w:pPr>
      <w:rPr>
        <w:rFonts w:hint="default"/>
      </w:rPr>
    </w:lvl>
    <w:lvl w:ilvl="3">
      <w:start w:val="1"/>
      <w:numFmt w:val="lowerRoman"/>
      <w:suff w:val="space"/>
      <w:lvlText w:val="(%4)"/>
      <w:lvlJc w:val="left"/>
      <w:pPr>
        <w:ind w:left="1800" w:hanging="360"/>
      </w:pPr>
      <w:rPr>
        <w:rFonts w:hint="default"/>
      </w:rPr>
    </w:lvl>
    <w:lvl w:ilvl="4">
      <w:start w:val="1"/>
      <w:numFmt w:val="upperRoman"/>
      <w:suff w:val="space"/>
      <w:lvlText w:val="(%5)"/>
      <w:lvlJc w:val="left"/>
      <w:pPr>
        <w:ind w:left="2160" w:hanging="360"/>
      </w:pPr>
      <w:rPr>
        <w:rFonts w:hint="default"/>
      </w:rPr>
    </w:lvl>
    <w:lvl w:ilvl="5">
      <w:start w:val="27"/>
      <w:numFmt w:val="lowerLetter"/>
      <w:suff w:val="space"/>
      <w:lvlText w:val="(%6)"/>
      <w:lvlJc w:val="left"/>
      <w:pPr>
        <w:ind w:left="2520" w:hanging="360"/>
      </w:pPr>
      <w:rPr>
        <w:rFonts w:hint="default"/>
      </w:rPr>
    </w:lvl>
    <w:lvl w:ilvl="6">
      <w:start w:val="1"/>
      <w:numFmt w:val="decimal"/>
      <w:suff w:val="space"/>
      <w:lvlText w:val="(%7)"/>
      <w:lvlJc w:val="left"/>
      <w:pPr>
        <w:ind w:left="2880" w:hanging="360"/>
      </w:pPr>
      <w:rPr>
        <w:rFonts w:hint="default"/>
      </w:rPr>
    </w:lvl>
    <w:lvl w:ilvl="7">
      <w:start w:val="1"/>
      <w:numFmt w:val="upperLetter"/>
      <w:suff w:val="space"/>
      <w:lvlText w:val="(%8)"/>
      <w:lvlJc w:val="left"/>
      <w:pPr>
        <w:ind w:left="3240" w:hanging="360"/>
      </w:pPr>
      <w:rPr>
        <w:rFonts w:hint="default"/>
      </w:rPr>
    </w:lvl>
    <w:lvl w:ilvl="8">
      <w:start w:val="1"/>
      <w:numFmt w:val="lowerRoman"/>
      <w:suff w:val="space"/>
      <w:lvlText w:val="(%9)"/>
      <w:lvlJc w:val="left"/>
      <w:pPr>
        <w:ind w:left="3600" w:hanging="360"/>
      </w:pPr>
      <w:rPr>
        <w:rFonts w:hint="default"/>
      </w:rPr>
    </w:lvl>
  </w:abstractNum>
  <w:abstractNum w:abstractNumId="2" w15:restartNumberingAfterBreak="0">
    <w:nsid w:val="07D23B7B"/>
    <w:multiLevelType w:val="hybridMultilevel"/>
    <w:tmpl w:val="1C5096B4"/>
    <w:lvl w:ilvl="0" w:tplc="1D0487FE">
      <w:start w:val="1"/>
      <w:numFmt w:val="lowerLetter"/>
      <w:lvlText w:val="%1)"/>
      <w:lvlJc w:val="left"/>
      <w:pPr>
        <w:ind w:left="720" w:hanging="360"/>
      </w:pPr>
      <w:rPr>
        <w:rFonts w:ascii="Arial" w:eastAsia="Arial" w:hAnsi="Arial" w:cs="Arial" w:hint="default"/>
        <w:b w:val="0"/>
        <w:bCs w:val="0"/>
        <w:i w:val="0"/>
        <w:iCs w:val="0"/>
        <w:spacing w:val="-1"/>
        <w:w w:val="99"/>
        <w:sz w:val="20"/>
        <w:szCs w:val="20"/>
        <w:lang w:val="en-US"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B4A15"/>
    <w:multiLevelType w:val="hybridMultilevel"/>
    <w:tmpl w:val="78D4C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27D09"/>
    <w:multiLevelType w:val="hybridMultilevel"/>
    <w:tmpl w:val="45B21966"/>
    <w:lvl w:ilvl="0" w:tplc="59661AE4">
      <w:start w:val="1"/>
      <w:numFmt w:val="lowerLetter"/>
      <w:lvlText w:val="%1)"/>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A2F0F"/>
    <w:multiLevelType w:val="multilevel"/>
    <w:tmpl w:val="E14265A8"/>
    <w:lvl w:ilvl="0">
      <w:start w:val="1"/>
      <w:numFmt w:val="lowerLetter"/>
      <w:suff w:val="space"/>
      <w:lvlText w:val="(%1)"/>
      <w:lvlJc w:val="left"/>
      <w:pPr>
        <w:ind w:left="720" w:hanging="360"/>
      </w:pPr>
      <w:rPr>
        <w:rFonts w:hint="default"/>
      </w:rPr>
    </w:lvl>
    <w:lvl w:ilvl="1">
      <w:start w:val="1"/>
      <w:numFmt w:val="decimal"/>
      <w:suff w:val="space"/>
      <w:lvlText w:val="(%2)"/>
      <w:lvlJc w:val="left"/>
      <w:pPr>
        <w:ind w:left="1080" w:hanging="360"/>
      </w:pPr>
      <w:rPr>
        <w:rFonts w:hint="default"/>
      </w:rPr>
    </w:lvl>
    <w:lvl w:ilvl="2">
      <w:start w:val="1"/>
      <w:numFmt w:val="upperLetter"/>
      <w:suff w:val="space"/>
      <w:lvlText w:val="(%3)"/>
      <w:lvlJc w:val="left"/>
      <w:pPr>
        <w:ind w:left="1440" w:hanging="360"/>
      </w:pPr>
      <w:rPr>
        <w:rFonts w:hint="default"/>
      </w:rPr>
    </w:lvl>
    <w:lvl w:ilvl="3">
      <w:start w:val="1"/>
      <w:numFmt w:val="lowerRoman"/>
      <w:suff w:val="space"/>
      <w:lvlText w:val="(%4)"/>
      <w:lvlJc w:val="left"/>
      <w:pPr>
        <w:ind w:left="1800" w:hanging="360"/>
      </w:pPr>
      <w:rPr>
        <w:rFonts w:hint="default"/>
      </w:rPr>
    </w:lvl>
    <w:lvl w:ilvl="4">
      <w:start w:val="1"/>
      <w:numFmt w:val="upperRoman"/>
      <w:suff w:val="space"/>
      <w:lvlText w:val="(%5)"/>
      <w:lvlJc w:val="left"/>
      <w:pPr>
        <w:ind w:left="2160" w:hanging="360"/>
      </w:pPr>
      <w:rPr>
        <w:rFonts w:hint="default"/>
      </w:rPr>
    </w:lvl>
    <w:lvl w:ilvl="5">
      <w:start w:val="27"/>
      <w:numFmt w:val="lowerLetter"/>
      <w:suff w:val="space"/>
      <w:lvlText w:val="(%6)"/>
      <w:lvlJc w:val="left"/>
      <w:pPr>
        <w:ind w:left="2520" w:hanging="360"/>
      </w:pPr>
      <w:rPr>
        <w:rFonts w:hint="default"/>
      </w:rPr>
    </w:lvl>
    <w:lvl w:ilvl="6">
      <w:start w:val="1"/>
      <w:numFmt w:val="decimal"/>
      <w:suff w:val="space"/>
      <w:lvlText w:val="(%7)"/>
      <w:lvlJc w:val="left"/>
      <w:pPr>
        <w:ind w:left="2880" w:hanging="360"/>
      </w:pPr>
      <w:rPr>
        <w:rFonts w:hint="default"/>
      </w:rPr>
    </w:lvl>
    <w:lvl w:ilvl="7">
      <w:start w:val="1"/>
      <w:numFmt w:val="upperLetter"/>
      <w:suff w:val="space"/>
      <w:lvlText w:val="(%8)"/>
      <w:lvlJc w:val="left"/>
      <w:pPr>
        <w:ind w:left="3240" w:hanging="360"/>
      </w:pPr>
      <w:rPr>
        <w:rFonts w:hint="default"/>
      </w:rPr>
    </w:lvl>
    <w:lvl w:ilvl="8">
      <w:start w:val="1"/>
      <w:numFmt w:val="lowerRoman"/>
      <w:suff w:val="space"/>
      <w:lvlText w:val="(%9)"/>
      <w:lvlJc w:val="left"/>
      <w:pPr>
        <w:ind w:left="3600" w:hanging="360"/>
      </w:pPr>
      <w:rPr>
        <w:rFonts w:hint="default"/>
      </w:rPr>
    </w:lvl>
  </w:abstractNum>
  <w:abstractNum w:abstractNumId="6" w15:restartNumberingAfterBreak="0">
    <w:nsid w:val="0C8918AD"/>
    <w:multiLevelType w:val="hybridMultilevel"/>
    <w:tmpl w:val="9084B770"/>
    <w:lvl w:ilvl="0" w:tplc="59661AE4">
      <w:start w:val="1"/>
      <w:numFmt w:val="lowerLetter"/>
      <w:lvlText w:val="%1)"/>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F023C0"/>
    <w:multiLevelType w:val="multilevel"/>
    <w:tmpl w:val="A71EA73A"/>
    <w:styleLink w:val="COWIBPolicyBullets"/>
    <w:lvl w:ilvl="0">
      <w:numFmt w:val="bullet"/>
      <w:lvlText w:val="•"/>
      <w:lvlJc w:val="left"/>
      <w:pPr>
        <w:ind w:left="720" w:hanging="360"/>
      </w:pPr>
      <w:rPr>
        <w:rFonts w:ascii="Calibri" w:hAnsi="Calibr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8" w15:restartNumberingAfterBreak="0">
    <w:nsid w:val="17025FF9"/>
    <w:multiLevelType w:val="hybridMultilevel"/>
    <w:tmpl w:val="2664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AC6C39"/>
    <w:multiLevelType w:val="hybridMultilevel"/>
    <w:tmpl w:val="35EE772C"/>
    <w:lvl w:ilvl="0" w:tplc="59661AE4">
      <w:start w:val="1"/>
      <w:numFmt w:val="lowerLetter"/>
      <w:lvlText w:val="%1)"/>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68054D"/>
    <w:multiLevelType w:val="hybridMultilevel"/>
    <w:tmpl w:val="1A7090DE"/>
    <w:lvl w:ilvl="0" w:tplc="59661AE4">
      <w:start w:val="1"/>
      <w:numFmt w:val="lowerLetter"/>
      <w:lvlText w:val="%1)"/>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0607C"/>
    <w:multiLevelType w:val="multilevel"/>
    <w:tmpl w:val="A7BE9FCC"/>
    <w:styleLink w:val="PolicyBullets"/>
    <w:lvl w:ilvl="0">
      <w:numFmt w:val="bullet"/>
      <w:lvlText w:val="•"/>
      <w:lvlJc w:val="left"/>
      <w:pPr>
        <w:ind w:left="1080" w:hanging="720"/>
      </w:pPr>
      <w:rPr>
        <w:rFonts w:ascii="Calibri" w:hAnsi="Calibri" w:hint="default"/>
      </w:rPr>
    </w:lvl>
    <w:lvl w:ilvl="1">
      <w:start w:val="1"/>
      <w:numFmt w:val="bullet"/>
      <w:lvlText w:val="o"/>
      <w:lvlJc w:val="left"/>
      <w:pPr>
        <w:ind w:left="1800" w:hanging="720"/>
      </w:pPr>
      <w:rPr>
        <w:rFonts w:ascii="Courier New" w:hAnsi="Courier New" w:hint="default"/>
      </w:rPr>
    </w:lvl>
    <w:lvl w:ilvl="2">
      <w:start w:val="1"/>
      <w:numFmt w:val="bullet"/>
      <w:lvlText w:val=""/>
      <w:lvlJc w:val="left"/>
      <w:pPr>
        <w:ind w:left="2520" w:hanging="720"/>
      </w:pPr>
      <w:rPr>
        <w:rFonts w:ascii="Wingdings" w:hAnsi="Wingdings" w:hint="default"/>
      </w:rPr>
    </w:lvl>
    <w:lvl w:ilvl="3">
      <w:start w:val="1"/>
      <w:numFmt w:val="bullet"/>
      <w:lvlText w:val=""/>
      <w:lvlJc w:val="left"/>
      <w:pPr>
        <w:ind w:left="3240" w:hanging="720"/>
      </w:pPr>
      <w:rPr>
        <w:rFonts w:ascii="Symbol" w:hAnsi="Symbol" w:hint="default"/>
      </w:rPr>
    </w:lvl>
    <w:lvl w:ilvl="4">
      <w:start w:val="1"/>
      <w:numFmt w:val="bullet"/>
      <w:lvlText w:val="o"/>
      <w:lvlJc w:val="left"/>
      <w:pPr>
        <w:ind w:left="3960" w:hanging="720"/>
      </w:pPr>
      <w:rPr>
        <w:rFonts w:ascii="Courier New" w:hAnsi="Courier New" w:hint="default"/>
      </w:rPr>
    </w:lvl>
    <w:lvl w:ilvl="5">
      <w:start w:val="1"/>
      <w:numFmt w:val="bullet"/>
      <w:lvlText w:val=""/>
      <w:lvlJc w:val="left"/>
      <w:pPr>
        <w:ind w:left="4680" w:hanging="720"/>
      </w:pPr>
      <w:rPr>
        <w:rFonts w:ascii="Wingdings" w:hAnsi="Wingdings" w:hint="default"/>
      </w:rPr>
    </w:lvl>
    <w:lvl w:ilvl="6">
      <w:start w:val="1"/>
      <w:numFmt w:val="bullet"/>
      <w:lvlText w:val=""/>
      <w:lvlJc w:val="left"/>
      <w:pPr>
        <w:ind w:left="5400" w:hanging="720"/>
      </w:pPr>
      <w:rPr>
        <w:rFonts w:ascii="Symbol" w:hAnsi="Symbol" w:hint="default"/>
      </w:rPr>
    </w:lvl>
    <w:lvl w:ilvl="7">
      <w:start w:val="1"/>
      <w:numFmt w:val="bullet"/>
      <w:lvlText w:val="o"/>
      <w:lvlJc w:val="left"/>
      <w:pPr>
        <w:ind w:left="6120" w:hanging="720"/>
      </w:pPr>
      <w:rPr>
        <w:rFonts w:ascii="Courier New" w:hAnsi="Courier New" w:hint="default"/>
      </w:rPr>
    </w:lvl>
    <w:lvl w:ilvl="8">
      <w:start w:val="1"/>
      <w:numFmt w:val="bullet"/>
      <w:lvlText w:val=""/>
      <w:lvlJc w:val="left"/>
      <w:pPr>
        <w:ind w:left="6840" w:hanging="720"/>
      </w:pPr>
      <w:rPr>
        <w:rFonts w:ascii="Wingdings" w:hAnsi="Wingdings" w:hint="default"/>
      </w:rPr>
    </w:lvl>
  </w:abstractNum>
  <w:abstractNum w:abstractNumId="12" w15:restartNumberingAfterBreak="0">
    <w:nsid w:val="26EF58F6"/>
    <w:multiLevelType w:val="hybridMultilevel"/>
    <w:tmpl w:val="335CD5F8"/>
    <w:lvl w:ilvl="0" w:tplc="B6849064">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BE5C8C"/>
    <w:multiLevelType w:val="hybridMultilevel"/>
    <w:tmpl w:val="0D3874DC"/>
    <w:lvl w:ilvl="0" w:tplc="4ED0E852">
      <w:start w:val="5"/>
      <w:numFmt w:val="bullet"/>
      <w:lvlText w:val="•"/>
      <w:lvlJc w:val="left"/>
      <w:pPr>
        <w:ind w:left="1080" w:hanging="720"/>
      </w:pPr>
      <w:rPr>
        <w:rFonts w:ascii="Calibri Light" w:eastAsiaTheme="minorHAnsi" w:hAnsi="Calibri Light" w:cs="Calibri Light" w:hint="default"/>
      </w:rPr>
    </w:lvl>
    <w:lvl w:ilvl="1" w:tplc="BF7213BA">
      <w:start w:val="5"/>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64278D"/>
    <w:multiLevelType w:val="hybridMultilevel"/>
    <w:tmpl w:val="EE061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99261A"/>
    <w:multiLevelType w:val="multilevel"/>
    <w:tmpl w:val="51C6B364"/>
    <w:lvl w:ilvl="0">
      <w:start w:val="1"/>
      <w:numFmt w:val="lowerLetter"/>
      <w:lvlText w:val="%1)"/>
      <w:lvlJc w:val="left"/>
      <w:pPr>
        <w:ind w:left="72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B1A736D"/>
    <w:multiLevelType w:val="multilevel"/>
    <w:tmpl w:val="51C6B364"/>
    <w:lvl w:ilvl="0">
      <w:start w:val="1"/>
      <w:numFmt w:val="lowerLetter"/>
      <w:lvlText w:val="%1)"/>
      <w:lvlJc w:val="left"/>
      <w:pPr>
        <w:ind w:left="720" w:hanging="360"/>
      </w:pPr>
      <w:rPr>
        <w:rFonts w:ascii="Calibri" w:eastAsia="Calibri" w:hAnsi="Calibri" w:cs="Calibri" w:hint="default"/>
        <w:b w:val="0"/>
        <w:i w:val="0"/>
        <w:strike w:val="0"/>
        <w:dstrike w:val="0"/>
        <w:color w:val="000000"/>
        <w:sz w:val="24"/>
        <w:szCs w:val="24"/>
        <w:u w:val="none" w:color="000000"/>
        <w:vertAlign w:val="baseline"/>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B1B1F33"/>
    <w:multiLevelType w:val="hybridMultilevel"/>
    <w:tmpl w:val="40C2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B35D6"/>
    <w:multiLevelType w:val="hybridMultilevel"/>
    <w:tmpl w:val="327E892E"/>
    <w:lvl w:ilvl="0" w:tplc="59661AE4">
      <w:start w:val="1"/>
      <w:numFmt w:val="lowerLetter"/>
      <w:lvlText w:val="%1)"/>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EF5E9E"/>
    <w:multiLevelType w:val="hybridMultilevel"/>
    <w:tmpl w:val="F9B2AC3E"/>
    <w:lvl w:ilvl="0" w:tplc="4A6ED37A">
      <w:start w:val="1"/>
      <w:numFmt w:val="decimal"/>
      <w:lvlText w:val="(%1)"/>
      <w:lvlJc w:val="left"/>
      <w:pPr>
        <w:ind w:left="720" w:hanging="360"/>
      </w:pPr>
      <w:rPr>
        <w:rFonts w:hint="default"/>
      </w:rPr>
    </w:lvl>
    <w:lvl w:ilvl="1" w:tplc="697E670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4A7AFE"/>
    <w:multiLevelType w:val="hybridMultilevel"/>
    <w:tmpl w:val="AB0096CC"/>
    <w:lvl w:ilvl="0" w:tplc="677806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A708E6"/>
    <w:multiLevelType w:val="multilevel"/>
    <w:tmpl w:val="51C6B364"/>
    <w:lvl w:ilvl="0">
      <w:start w:val="1"/>
      <w:numFmt w:val="lowerLetter"/>
      <w:lvlText w:val="%1)"/>
      <w:lvlJc w:val="left"/>
      <w:pPr>
        <w:ind w:left="720" w:hanging="360"/>
      </w:pPr>
      <w:rPr>
        <w:rFonts w:ascii="Calibri" w:eastAsia="Calibri" w:hAnsi="Calibri" w:cs="Calibri" w:hint="default"/>
        <w:b w:val="0"/>
        <w:i w:val="0"/>
        <w:strike w:val="0"/>
        <w:dstrike w:val="0"/>
        <w:color w:val="000000"/>
        <w:sz w:val="24"/>
        <w:szCs w:val="24"/>
        <w:u w:val="none" w:color="000000"/>
        <w:vertAlign w:val="baseline"/>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5BF10F4"/>
    <w:multiLevelType w:val="hybridMultilevel"/>
    <w:tmpl w:val="27EAA038"/>
    <w:lvl w:ilvl="0" w:tplc="5F48C986">
      <w:start w:val="2"/>
      <w:numFmt w:val="upperLetter"/>
      <w:lvlText w:val="(%1)"/>
      <w:lvlJc w:val="left"/>
      <w:pPr>
        <w:ind w:left="720" w:hanging="360"/>
      </w:pPr>
      <w:rPr>
        <w:rFonts w:hint="default"/>
      </w:rPr>
    </w:lvl>
    <w:lvl w:ilvl="1" w:tplc="334E9B54">
      <w:start w:val="1"/>
      <w:numFmt w:val="decimal"/>
      <w:lvlText w:val="(%2)"/>
      <w:lvlJc w:val="left"/>
      <w:pPr>
        <w:ind w:left="1440" w:hanging="360"/>
      </w:pPr>
      <w:rPr>
        <w:rFonts w:hint="default"/>
      </w:rPr>
    </w:lvl>
    <w:lvl w:ilvl="2" w:tplc="697E670C">
      <w:start w:val="1"/>
      <w:numFmt w:val="upperLetter"/>
      <w:lvlText w:val="(%3)"/>
      <w:lvlJc w:val="left"/>
      <w:pPr>
        <w:ind w:left="2160" w:hanging="180"/>
      </w:pPr>
      <w:rPr>
        <w:rFonts w:hint="default"/>
      </w:rPr>
    </w:lvl>
    <w:lvl w:ilvl="3" w:tplc="8E6C3796">
      <w:start w:val="1"/>
      <w:numFmt w:val="lowerRoman"/>
      <w:lvlText w:val="(%4)"/>
      <w:lvlJc w:val="left"/>
      <w:pPr>
        <w:ind w:left="2880" w:hanging="360"/>
      </w:pPr>
      <w:rPr>
        <w:rFonts w:ascii="Calibri" w:eastAsia="Calibri" w:hAnsi="Calibri" w:cs="Calibri" w:hint="default"/>
        <w:b w:val="0"/>
        <w:bCs w:val="0"/>
        <w:i w:val="0"/>
        <w:iCs w:val="0"/>
        <w:spacing w:val="-20"/>
        <w:w w:val="100"/>
        <w:sz w:val="24"/>
        <w:szCs w:val="24"/>
        <w:lang w:val="en-US" w:eastAsia="en-US" w:bidi="ar-SA"/>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9F135F"/>
    <w:multiLevelType w:val="multilevel"/>
    <w:tmpl w:val="7EAAB5C4"/>
    <w:lvl w:ilvl="0">
      <w:start w:val="1"/>
      <w:numFmt w:val="lowerLetter"/>
      <w:lvlText w:val="(%1)"/>
      <w:lvlJc w:val="left"/>
      <w:pPr>
        <w:ind w:left="360" w:hanging="288"/>
      </w:pPr>
      <w:rPr>
        <w:rFonts w:hint="default"/>
      </w:rPr>
    </w:lvl>
    <w:lvl w:ilvl="1">
      <w:start w:val="1"/>
      <w:numFmt w:val="decimal"/>
      <w:lvlText w:val="(%2)"/>
      <w:lvlJc w:val="left"/>
      <w:pPr>
        <w:ind w:left="1080" w:hanging="360"/>
      </w:pPr>
      <w:rPr>
        <w:rFonts w:hint="default"/>
      </w:rPr>
    </w:lvl>
    <w:lvl w:ilvl="2">
      <w:start w:val="1"/>
      <w:numFmt w:val="upperLetter"/>
      <w:lvlText w:val="(%3)"/>
      <w:lvlJc w:val="left"/>
      <w:pPr>
        <w:ind w:left="1440" w:hanging="360"/>
      </w:pPr>
      <w:rPr>
        <w:rFonts w:hint="default"/>
      </w:rPr>
    </w:lvl>
    <w:lvl w:ilvl="3">
      <w:start w:val="1"/>
      <w:numFmt w:val="lowerRoman"/>
      <w:lvlText w:val="(%4)"/>
      <w:lvlJc w:val="left"/>
      <w:pPr>
        <w:ind w:left="2160" w:hanging="360"/>
      </w:pPr>
      <w:rPr>
        <w:rFonts w:hint="default"/>
        <w:b w:val="0"/>
      </w:rPr>
    </w:lvl>
    <w:lvl w:ilvl="4">
      <w:start w:val="1"/>
      <w:numFmt w:val="upperRoman"/>
      <w:lvlText w:val="(%5)"/>
      <w:lvlJc w:val="left"/>
      <w:pPr>
        <w:ind w:left="252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D86078E"/>
    <w:multiLevelType w:val="hybridMultilevel"/>
    <w:tmpl w:val="F1F4A3F2"/>
    <w:lvl w:ilvl="0" w:tplc="59661AE4">
      <w:start w:val="1"/>
      <w:numFmt w:val="lowerLetter"/>
      <w:lvlText w:val="%1)"/>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89556A"/>
    <w:multiLevelType w:val="hybridMultilevel"/>
    <w:tmpl w:val="0D0E3B6E"/>
    <w:lvl w:ilvl="0" w:tplc="59661AE4">
      <w:start w:val="1"/>
      <w:numFmt w:val="lowerLetter"/>
      <w:lvlText w:val="%1)"/>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37006B"/>
    <w:multiLevelType w:val="multilevel"/>
    <w:tmpl w:val="FA9241BE"/>
    <w:styleLink w:val="Style1"/>
    <w:lvl w:ilvl="0">
      <w:start w:val="1"/>
      <w:numFmt w:val="low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upperLetter"/>
      <w:lvlText w:val="(%3)"/>
      <w:lvlJc w:val="left"/>
      <w:pPr>
        <w:ind w:left="1440" w:hanging="360"/>
      </w:pPr>
      <w:rPr>
        <w:rFonts w:hint="default"/>
      </w:rPr>
    </w:lvl>
    <w:lvl w:ilvl="3">
      <w:start w:val="1"/>
      <w:numFmt w:val="decimal"/>
      <w:lvlText w:val="%4."/>
      <w:lvlJc w:val="left"/>
      <w:pPr>
        <w:ind w:left="7380" w:hanging="360"/>
      </w:pPr>
      <w:rPr>
        <w:rFonts w:hint="default"/>
      </w:rPr>
    </w:lvl>
    <w:lvl w:ilvl="4">
      <w:start w:val="1"/>
      <w:numFmt w:val="lowerLetter"/>
      <w:lvlText w:val="%5."/>
      <w:lvlJc w:val="left"/>
      <w:pPr>
        <w:ind w:left="8100" w:hanging="360"/>
      </w:pPr>
      <w:rPr>
        <w:rFonts w:hint="default"/>
      </w:rPr>
    </w:lvl>
    <w:lvl w:ilvl="5">
      <w:start w:val="1"/>
      <w:numFmt w:val="lowerRoman"/>
      <w:lvlText w:val="%6."/>
      <w:lvlJc w:val="right"/>
      <w:pPr>
        <w:ind w:left="8820" w:hanging="180"/>
      </w:pPr>
      <w:rPr>
        <w:rFonts w:hint="default"/>
      </w:rPr>
    </w:lvl>
    <w:lvl w:ilvl="6">
      <w:start w:val="1"/>
      <w:numFmt w:val="decimal"/>
      <w:lvlText w:val="%7."/>
      <w:lvlJc w:val="left"/>
      <w:pPr>
        <w:ind w:left="9540" w:hanging="360"/>
      </w:pPr>
      <w:rPr>
        <w:rFonts w:hint="default"/>
      </w:rPr>
    </w:lvl>
    <w:lvl w:ilvl="7">
      <w:start w:val="1"/>
      <w:numFmt w:val="lowerLetter"/>
      <w:lvlText w:val="%8."/>
      <w:lvlJc w:val="left"/>
      <w:pPr>
        <w:ind w:left="10260" w:hanging="360"/>
      </w:pPr>
      <w:rPr>
        <w:rFonts w:hint="default"/>
      </w:rPr>
    </w:lvl>
    <w:lvl w:ilvl="8">
      <w:start w:val="1"/>
      <w:numFmt w:val="lowerRoman"/>
      <w:lvlText w:val="%9."/>
      <w:lvlJc w:val="right"/>
      <w:pPr>
        <w:ind w:left="10980" w:hanging="180"/>
      </w:pPr>
      <w:rPr>
        <w:rFonts w:hint="default"/>
      </w:rPr>
    </w:lvl>
  </w:abstractNum>
  <w:num w:numId="1">
    <w:abstractNumId w:val="26"/>
  </w:num>
  <w:num w:numId="2">
    <w:abstractNumId w:val="5"/>
  </w:num>
  <w:num w:numId="3">
    <w:abstractNumId w:val="11"/>
  </w:num>
  <w:num w:numId="4">
    <w:abstractNumId w:val="1"/>
  </w:num>
  <w:num w:numId="5">
    <w:abstractNumId w:val="7"/>
  </w:num>
  <w:num w:numId="6">
    <w:abstractNumId w:val="20"/>
  </w:num>
  <w:num w:numId="7">
    <w:abstractNumId w:val="22"/>
  </w:num>
  <w:num w:numId="8">
    <w:abstractNumId w:val="13"/>
  </w:num>
  <w:num w:numId="9">
    <w:abstractNumId w:val="0"/>
  </w:num>
  <w:num w:numId="10">
    <w:abstractNumId w:val="4"/>
  </w:num>
  <w:num w:numId="11">
    <w:abstractNumId w:val="3"/>
  </w:num>
  <w:num w:numId="12">
    <w:abstractNumId w:val="14"/>
  </w:num>
  <w:num w:numId="13">
    <w:abstractNumId w:val="17"/>
  </w:num>
  <w:num w:numId="14">
    <w:abstractNumId w:val="8"/>
  </w:num>
  <w:num w:numId="15">
    <w:abstractNumId w:val="15"/>
  </w:num>
  <w:num w:numId="16">
    <w:abstractNumId w:val="16"/>
  </w:num>
  <w:num w:numId="17">
    <w:abstractNumId w:val="25"/>
  </w:num>
  <w:num w:numId="18">
    <w:abstractNumId w:val="21"/>
  </w:num>
  <w:num w:numId="19">
    <w:abstractNumId w:val="9"/>
  </w:num>
  <w:num w:numId="20">
    <w:abstractNumId w:val="10"/>
  </w:num>
  <w:num w:numId="21">
    <w:abstractNumId w:val="24"/>
  </w:num>
  <w:num w:numId="22">
    <w:abstractNumId w:val="6"/>
  </w:num>
  <w:num w:numId="23">
    <w:abstractNumId w:val="23"/>
  </w:num>
  <w:num w:numId="24">
    <w:abstractNumId w:val="18"/>
  </w:num>
  <w:num w:numId="25">
    <w:abstractNumId w:val="12"/>
  </w:num>
  <w:num w:numId="26">
    <w:abstractNumId w:val="19"/>
  </w:num>
  <w:num w:numId="27">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29"/>
    <w:rsid w:val="000062E1"/>
    <w:rsid w:val="0001027B"/>
    <w:rsid w:val="00032C53"/>
    <w:rsid w:val="0003381B"/>
    <w:rsid w:val="00044796"/>
    <w:rsid w:val="00055397"/>
    <w:rsid w:val="0006008E"/>
    <w:rsid w:val="00062914"/>
    <w:rsid w:val="00065C21"/>
    <w:rsid w:val="000C4702"/>
    <w:rsid w:val="000E30E1"/>
    <w:rsid w:val="000F4E06"/>
    <w:rsid w:val="001311F9"/>
    <w:rsid w:val="00142073"/>
    <w:rsid w:val="00143AC8"/>
    <w:rsid w:val="00163F54"/>
    <w:rsid w:val="0017315F"/>
    <w:rsid w:val="00190FE3"/>
    <w:rsid w:val="001929BB"/>
    <w:rsid w:val="001A53F8"/>
    <w:rsid w:val="001B1443"/>
    <w:rsid w:val="001B282C"/>
    <w:rsid w:val="001C4D9B"/>
    <w:rsid w:val="001C7AED"/>
    <w:rsid w:val="001E1C2A"/>
    <w:rsid w:val="001E696D"/>
    <w:rsid w:val="00220AAB"/>
    <w:rsid w:val="0023643D"/>
    <w:rsid w:val="00247953"/>
    <w:rsid w:val="00266DC1"/>
    <w:rsid w:val="00281B2B"/>
    <w:rsid w:val="0029339B"/>
    <w:rsid w:val="002A20CA"/>
    <w:rsid w:val="002D3F9C"/>
    <w:rsid w:val="002E1952"/>
    <w:rsid w:val="002E7593"/>
    <w:rsid w:val="002F107B"/>
    <w:rsid w:val="00305157"/>
    <w:rsid w:val="00340811"/>
    <w:rsid w:val="003413E8"/>
    <w:rsid w:val="00341F1E"/>
    <w:rsid w:val="00367E9F"/>
    <w:rsid w:val="00373CBD"/>
    <w:rsid w:val="003742A6"/>
    <w:rsid w:val="00390CF1"/>
    <w:rsid w:val="003A4065"/>
    <w:rsid w:val="003C1B86"/>
    <w:rsid w:val="003C6704"/>
    <w:rsid w:val="003D4ED2"/>
    <w:rsid w:val="003E456C"/>
    <w:rsid w:val="003E6A54"/>
    <w:rsid w:val="003F193A"/>
    <w:rsid w:val="00416033"/>
    <w:rsid w:val="004311EF"/>
    <w:rsid w:val="004348CF"/>
    <w:rsid w:val="0046284D"/>
    <w:rsid w:val="00497A7A"/>
    <w:rsid w:val="004B69F0"/>
    <w:rsid w:val="004F1F0F"/>
    <w:rsid w:val="005032C6"/>
    <w:rsid w:val="005134BC"/>
    <w:rsid w:val="00515E5B"/>
    <w:rsid w:val="00521312"/>
    <w:rsid w:val="0053620C"/>
    <w:rsid w:val="00541F05"/>
    <w:rsid w:val="005533F0"/>
    <w:rsid w:val="005646CA"/>
    <w:rsid w:val="005838A4"/>
    <w:rsid w:val="00590DAF"/>
    <w:rsid w:val="00590E08"/>
    <w:rsid w:val="005964C8"/>
    <w:rsid w:val="00597874"/>
    <w:rsid w:val="00597A7C"/>
    <w:rsid w:val="005A0EF4"/>
    <w:rsid w:val="005A2947"/>
    <w:rsid w:val="005E4196"/>
    <w:rsid w:val="005F6D10"/>
    <w:rsid w:val="0060128E"/>
    <w:rsid w:val="006067E1"/>
    <w:rsid w:val="00621D5C"/>
    <w:rsid w:val="00627E97"/>
    <w:rsid w:val="00673129"/>
    <w:rsid w:val="00691AA2"/>
    <w:rsid w:val="006B2825"/>
    <w:rsid w:val="006D78FC"/>
    <w:rsid w:val="006E7733"/>
    <w:rsid w:val="006F7C27"/>
    <w:rsid w:val="00704F23"/>
    <w:rsid w:val="00714AF2"/>
    <w:rsid w:val="007251FC"/>
    <w:rsid w:val="00755BC3"/>
    <w:rsid w:val="00765D42"/>
    <w:rsid w:val="00767053"/>
    <w:rsid w:val="00784B93"/>
    <w:rsid w:val="00785DBC"/>
    <w:rsid w:val="00793D6C"/>
    <w:rsid w:val="007A6024"/>
    <w:rsid w:val="007A679D"/>
    <w:rsid w:val="007B413E"/>
    <w:rsid w:val="007C31E6"/>
    <w:rsid w:val="007C479C"/>
    <w:rsid w:val="007F0AC2"/>
    <w:rsid w:val="00840ED3"/>
    <w:rsid w:val="00883E53"/>
    <w:rsid w:val="00884660"/>
    <w:rsid w:val="008933C3"/>
    <w:rsid w:val="0089633B"/>
    <w:rsid w:val="008B2384"/>
    <w:rsid w:val="008C0B62"/>
    <w:rsid w:val="009021FB"/>
    <w:rsid w:val="00905784"/>
    <w:rsid w:val="009313A1"/>
    <w:rsid w:val="00944708"/>
    <w:rsid w:val="0096799D"/>
    <w:rsid w:val="00971306"/>
    <w:rsid w:val="009828AC"/>
    <w:rsid w:val="0098583B"/>
    <w:rsid w:val="00987658"/>
    <w:rsid w:val="00987668"/>
    <w:rsid w:val="00993455"/>
    <w:rsid w:val="009A4D7A"/>
    <w:rsid w:val="009B1F44"/>
    <w:rsid w:val="009B592A"/>
    <w:rsid w:val="009E3FAA"/>
    <w:rsid w:val="00A007A0"/>
    <w:rsid w:val="00A21B59"/>
    <w:rsid w:val="00A255C0"/>
    <w:rsid w:val="00A32998"/>
    <w:rsid w:val="00A377BA"/>
    <w:rsid w:val="00A40E39"/>
    <w:rsid w:val="00A51852"/>
    <w:rsid w:val="00A5744B"/>
    <w:rsid w:val="00A66B43"/>
    <w:rsid w:val="00AA0ED0"/>
    <w:rsid w:val="00AE7A51"/>
    <w:rsid w:val="00B0187E"/>
    <w:rsid w:val="00B0522F"/>
    <w:rsid w:val="00B24589"/>
    <w:rsid w:val="00B4495B"/>
    <w:rsid w:val="00B65FB6"/>
    <w:rsid w:val="00B8610C"/>
    <w:rsid w:val="00B96DF7"/>
    <w:rsid w:val="00BA274D"/>
    <w:rsid w:val="00BC792F"/>
    <w:rsid w:val="00BD16ED"/>
    <w:rsid w:val="00BE6FA9"/>
    <w:rsid w:val="00C02B28"/>
    <w:rsid w:val="00C10566"/>
    <w:rsid w:val="00C25E8F"/>
    <w:rsid w:val="00C260DE"/>
    <w:rsid w:val="00C46275"/>
    <w:rsid w:val="00C71EF5"/>
    <w:rsid w:val="00C73814"/>
    <w:rsid w:val="00C73A1C"/>
    <w:rsid w:val="00C9103B"/>
    <w:rsid w:val="00CB3F81"/>
    <w:rsid w:val="00CB5C2E"/>
    <w:rsid w:val="00CB61AD"/>
    <w:rsid w:val="00CC2EFF"/>
    <w:rsid w:val="00CC6825"/>
    <w:rsid w:val="00CD0613"/>
    <w:rsid w:val="00CD5331"/>
    <w:rsid w:val="00D0303F"/>
    <w:rsid w:val="00D32208"/>
    <w:rsid w:val="00D50FC2"/>
    <w:rsid w:val="00D6479F"/>
    <w:rsid w:val="00D70053"/>
    <w:rsid w:val="00D72B76"/>
    <w:rsid w:val="00D73E56"/>
    <w:rsid w:val="00D775CC"/>
    <w:rsid w:val="00D9191A"/>
    <w:rsid w:val="00E00D14"/>
    <w:rsid w:val="00E046D1"/>
    <w:rsid w:val="00E10C44"/>
    <w:rsid w:val="00E354C7"/>
    <w:rsid w:val="00E358BE"/>
    <w:rsid w:val="00E575CE"/>
    <w:rsid w:val="00E82437"/>
    <w:rsid w:val="00E8746E"/>
    <w:rsid w:val="00E96B91"/>
    <w:rsid w:val="00EC740C"/>
    <w:rsid w:val="00ED25D4"/>
    <w:rsid w:val="00EE65E8"/>
    <w:rsid w:val="00EF0156"/>
    <w:rsid w:val="00EF0778"/>
    <w:rsid w:val="00EF0EA2"/>
    <w:rsid w:val="00EF1F64"/>
    <w:rsid w:val="00F310E3"/>
    <w:rsid w:val="00F60E3D"/>
    <w:rsid w:val="00F64C86"/>
    <w:rsid w:val="00F81AF7"/>
    <w:rsid w:val="00F95B2F"/>
    <w:rsid w:val="00FA5C2F"/>
    <w:rsid w:val="00FD4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7F0D1"/>
  <w15:chartTrackingRefBased/>
  <w15:docId w15:val="{F87B1732-BFD0-4A31-BF64-08769EE30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2998"/>
    <w:pPr>
      <w:spacing w:after="240" w:line="360" w:lineRule="auto"/>
    </w:pPr>
    <w:rPr>
      <w:rFonts w:asciiTheme="majorHAnsi" w:hAnsiTheme="majorHAnsi"/>
      <w:sz w:val="24"/>
    </w:rPr>
  </w:style>
  <w:style w:type="paragraph" w:styleId="Heading1">
    <w:name w:val="heading 1"/>
    <w:basedOn w:val="Normal"/>
    <w:link w:val="Heading1Char"/>
    <w:uiPriority w:val="9"/>
    <w:qFormat/>
    <w:rsid w:val="007A679D"/>
    <w:pPr>
      <w:widowControl w:val="0"/>
      <w:autoSpaceDE w:val="0"/>
      <w:autoSpaceDN w:val="0"/>
      <w:spacing w:before="1320"/>
      <w:jc w:val="center"/>
      <w:outlineLvl w:val="0"/>
    </w:pPr>
    <w:rPr>
      <w:rFonts w:ascii="Cambria" w:eastAsia="Cambria" w:hAnsi="Cambria" w:cs="Cambria"/>
      <w:b/>
      <w:bCs/>
      <w:color w:val="1F497D" w:themeColor="text2"/>
      <w:sz w:val="36"/>
      <w:szCs w:val="28"/>
    </w:rPr>
  </w:style>
  <w:style w:type="paragraph" w:styleId="Heading2">
    <w:name w:val="heading 2"/>
    <w:basedOn w:val="Normal"/>
    <w:link w:val="Heading2Char"/>
    <w:autoRedefine/>
    <w:uiPriority w:val="9"/>
    <w:unhideWhenUsed/>
    <w:qFormat/>
    <w:rsid w:val="00032C53"/>
    <w:pPr>
      <w:widowControl w:val="0"/>
      <w:autoSpaceDE w:val="0"/>
      <w:autoSpaceDN w:val="0"/>
      <w:spacing w:before="240" w:after="120"/>
      <w:outlineLvl w:val="1"/>
    </w:pPr>
    <w:rPr>
      <w:rFonts w:eastAsia="Cambria" w:cs="Cambria"/>
      <w:bCs/>
      <w:color w:val="1F497D" w:themeColor="text2"/>
      <w:sz w:val="28"/>
      <w:szCs w:val="26"/>
    </w:rPr>
  </w:style>
  <w:style w:type="paragraph" w:styleId="Heading3">
    <w:name w:val="heading 3"/>
    <w:basedOn w:val="Normal"/>
    <w:link w:val="Heading3Char"/>
    <w:autoRedefine/>
    <w:uiPriority w:val="9"/>
    <w:unhideWhenUsed/>
    <w:qFormat/>
    <w:rsid w:val="00A40E39"/>
    <w:pPr>
      <w:widowControl w:val="0"/>
      <w:autoSpaceDE w:val="0"/>
      <w:autoSpaceDN w:val="0"/>
      <w:spacing w:before="120" w:after="120"/>
      <w:jc w:val="center"/>
      <w:outlineLvl w:val="2"/>
    </w:pPr>
    <w:rPr>
      <w:rFonts w:ascii="Calibri" w:eastAsia="Cambria" w:hAnsi="Calibri" w:cs="Cambria"/>
      <w:b/>
      <w:bCs/>
      <w:color w:val="4F81BD" w:themeColor="accent1"/>
      <w:sz w:val="28"/>
    </w:rPr>
  </w:style>
  <w:style w:type="paragraph" w:styleId="Heading4">
    <w:name w:val="heading 4"/>
    <w:basedOn w:val="Normal"/>
    <w:link w:val="Heading4Char"/>
    <w:autoRedefine/>
    <w:uiPriority w:val="9"/>
    <w:unhideWhenUsed/>
    <w:qFormat/>
    <w:rsid w:val="005032C6"/>
    <w:pPr>
      <w:widowControl w:val="0"/>
      <w:autoSpaceDE w:val="0"/>
      <w:autoSpaceDN w:val="0"/>
      <w:spacing w:before="120" w:after="120"/>
      <w:outlineLvl w:val="3"/>
    </w:pPr>
    <w:rPr>
      <w:rFonts w:ascii="Calibri" w:eastAsia="Cambria" w:hAnsi="Calibri" w:cs="Cambria"/>
      <w:b/>
      <w:bCs/>
      <w:iCs/>
      <w:color w:val="365F91" w:themeColor="accent1" w:themeShade="BF"/>
    </w:rPr>
  </w:style>
  <w:style w:type="paragraph" w:styleId="Heading5">
    <w:name w:val="heading 5"/>
    <w:basedOn w:val="Normal"/>
    <w:next w:val="Normal"/>
    <w:link w:val="Heading5Char"/>
    <w:autoRedefine/>
    <w:uiPriority w:val="9"/>
    <w:unhideWhenUsed/>
    <w:qFormat/>
    <w:rsid w:val="00F64C86"/>
    <w:pPr>
      <w:keepNext/>
      <w:keepLines/>
      <w:widowControl w:val="0"/>
      <w:autoSpaceDE w:val="0"/>
      <w:autoSpaceDN w:val="0"/>
      <w:spacing w:before="240" w:after="120"/>
      <w:outlineLvl w:val="4"/>
    </w:pPr>
    <w:rPr>
      <w:rFonts w:ascii="Cambria" w:eastAsiaTheme="majorEastAsia" w:hAnsi="Cambria" w:cstheme="majorBidi"/>
      <w:b/>
      <w:i/>
      <w:color w:val="365F91" w:themeColor="accent1" w:themeShade="BF"/>
      <w:u w:val="single"/>
    </w:rPr>
  </w:style>
  <w:style w:type="paragraph" w:styleId="Heading6">
    <w:name w:val="heading 6"/>
    <w:basedOn w:val="Normal"/>
    <w:next w:val="Normal"/>
    <w:link w:val="Heading6Char"/>
    <w:uiPriority w:val="9"/>
    <w:unhideWhenUsed/>
    <w:qFormat/>
    <w:rsid w:val="00765D42"/>
    <w:pPr>
      <w:keepNext/>
      <w:keepLines/>
      <w:spacing w:before="40"/>
      <w:outlineLvl w:val="5"/>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79D"/>
    <w:rPr>
      <w:rFonts w:ascii="Cambria" w:eastAsia="Cambria" w:hAnsi="Cambria" w:cs="Cambria"/>
      <w:b/>
      <w:bCs/>
      <w:color w:val="1F497D" w:themeColor="text2"/>
      <w:sz w:val="36"/>
      <w:szCs w:val="28"/>
    </w:rPr>
  </w:style>
  <w:style w:type="character" w:customStyle="1" w:styleId="Heading2Char">
    <w:name w:val="Heading 2 Char"/>
    <w:basedOn w:val="DefaultParagraphFont"/>
    <w:link w:val="Heading2"/>
    <w:uiPriority w:val="9"/>
    <w:rsid w:val="00032C53"/>
    <w:rPr>
      <w:rFonts w:asciiTheme="majorHAnsi" w:eastAsia="Cambria" w:hAnsiTheme="majorHAnsi" w:cs="Cambria"/>
      <w:bCs/>
      <w:color w:val="1F497D" w:themeColor="text2"/>
      <w:sz w:val="28"/>
      <w:szCs w:val="26"/>
    </w:rPr>
  </w:style>
  <w:style w:type="character" w:customStyle="1" w:styleId="Heading3Char">
    <w:name w:val="Heading 3 Char"/>
    <w:basedOn w:val="DefaultParagraphFont"/>
    <w:link w:val="Heading3"/>
    <w:uiPriority w:val="9"/>
    <w:rsid w:val="00A40E39"/>
    <w:rPr>
      <w:rFonts w:ascii="Calibri" w:eastAsia="Cambria" w:hAnsi="Calibri" w:cs="Cambria"/>
      <w:b/>
      <w:bCs/>
      <w:color w:val="4F81BD" w:themeColor="accent1"/>
      <w:sz w:val="28"/>
    </w:rPr>
  </w:style>
  <w:style w:type="character" w:customStyle="1" w:styleId="Heading4Char">
    <w:name w:val="Heading 4 Char"/>
    <w:basedOn w:val="DefaultParagraphFont"/>
    <w:link w:val="Heading4"/>
    <w:uiPriority w:val="9"/>
    <w:rsid w:val="005032C6"/>
    <w:rPr>
      <w:rFonts w:ascii="Calibri" w:eastAsia="Cambria" w:hAnsi="Calibri" w:cs="Cambria"/>
      <w:b/>
      <w:bCs/>
      <w:iCs/>
      <w:color w:val="365F91" w:themeColor="accent1" w:themeShade="BF"/>
      <w:sz w:val="24"/>
    </w:rPr>
  </w:style>
  <w:style w:type="character" w:customStyle="1" w:styleId="Heading5Char">
    <w:name w:val="Heading 5 Char"/>
    <w:basedOn w:val="DefaultParagraphFont"/>
    <w:link w:val="Heading5"/>
    <w:uiPriority w:val="9"/>
    <w:rsid w:val="00F64C86"/>
    <w:rPr>
      <w:rFonts w:ascii="Cambria" w:eastAsiaTheme="majorEastAsia" w:hAnsi="Cambria" w:cstheme="majorBidi"/>
      <w:b/>
      <w:i/>
      <w:color w:val="365F91" w:themeColor="accent1" w:themeShade="BF"/>
      <w:u w:val="single"/>
    </w:rPr>
  </w:style>
  <w:style w:type="paragraph" w:styleId="BodyText">
    <w:name w:val="Body Text"/>
    <w:basedOn w:val="Normal"/>
    <w:link w:val="BodyTextChar"/>
    <w:uiPriority w:val="1"/>
    <w:qFormat/>
    <w:rsid w:val="006D78FC"/>
    <w:pPr>
      <w:widowControl w:val="0"/>
      <w:autoSpaceDE w:val="0"/>
      <w:autoSpaceDN w:val="0"/>
      <w:spacing w:before="40" w:line="276" w:lineRule="auto"/>
    </w:pPr>
    <w:rPr>
      <w:rFonts w:ascii="Calibri" w:eastAsia="Calibri" w:hAnsi="Calibri" w:cs="Calibri"/>
    </w:rPr>
  </w:style>
  <w:style w:type="character" w:customStyle="1" w:styleId="BodyTextChar">
    <w:name w:val="Body Text Char"/>
    <w:basedOn w:val="DefaultParagraphFont"/>
    <w:link w:val="BodyText"/>
    <w:uiPriority w:val="1"/>
    <w:rsid w:val="006D78FC"/>
    <w:rPr>
      <w:rFonts w:ascii="Calibri" w:eastAsia="Calibri" w:hAnsi="Calibri" w:cs="Calibri"/>
    </w:rPr>
  </w:style>
  <w:style w:type="paragraph" w:customStyle="1" w:styleId="TableParagraph">
    <w:name w:val="Table Paragraph"/>
    <w:basedOn w:val="Normal"/>
    <w:uiPriority w:val="1"/>
    <w:qFormat/>
    <w:rsid w:val="006D78FC"/>
    <w:pPr>
      <w:widowControl w:val="0"/>
      <w:autoSpaceDE w:val="0"/>
      <w:autoSpaceDN w:val="0"/>
    </w:pPr>
    <w:rPr>
      <w:rFonts w:ascii="Times New Roman" w:eastAsia="Times New Roman" w:hAnsi="Times New Roman" w:cs="Times New Roman"/>
    </w:rPr>
  </w:style>
  <w:style w:type="character" w:styleId="Hyperlink">
    <w:name w:val="Hyperlink"/>
    <w:basedOn w:val="DefaultParagraphFont"/>
    <w:uiPriority w:val="99"/>
    <w:unhideWhenUsed/>
    <w:rsid w:val="006D78FC"/>
    <w:rPr>
      <w:color w:val="0000FF" w:themeColor="hyperlink"/>
      <w:u w:val="single"/>
    </w:rPr>
  </w:style>
  <w:style w:type="character" w:styleId="UnresolvedMention">
    <w:name w:val="Unresolved Mention"/>
    <w:basedOn w:val="DefaultParagraphFont"/>
    <w:uiPriority w:val="99"/>
    <w:semiHidden/>
    <w:unhideWhenUsed/>
    <w:rsid w:val="00B24589"/>
    <w:rPr>
      <w:color w:val="605E5C"/>
      <w:shd w:val="clear" w:color="auto" w:fill="E1DFDD"/>
    </w:rPr>
  </w:style>
  <w:style w:type="paragraph" w:styleId="TOCHeading">
    <w:name w:val="TOC Heading"/>
    <w:basedOn w:val="Heading1"/>
    <w:next w:val="Normal"/>
    <w:uiPriority w:val="39"/>
    <w:unhideWhenUsed/>
    <w:qFormat/>
    <w:rsid w:val="00266DC1"/>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266DC1"/>
    <w:pPr>
      <w:spacing w:after="100"/>
    </w:pPr>
  </w:style>
  <w:style w:type="paragraph" w:styleId="TOC2">
    <w:name w:val="toc 2"/>
    <w:basedOn w:val="Normal"/>
    <w:next w:val="Normal"/>
    <w:autoRedefine/>
    <w:uiPriority w:val="39"/>
    <w:unhideWhenUsed/>
    <w:rsid w:val="00266DC1"/>
    <w:pPr>
      <w:spacing w:after="100"/>
      <w:ind w:left="220"/>
    </w:pPr>
  </w:style>
  <w:style w:type="paragraph" w:styleId="TOC3">
    <w:name w:val="toc 3"/>
    <w:basedOn w:val="Normal"/>
    <w:next w:val="Normal"/>
    <w:autoRedefine/>
    <w:uiPriority w:val="39"/>
    <w:unhideWhenUsed/>
    <w:rsid w:val="00266DC1"/>
    <w:pPr>
      <w:spacing w:after="100"/>
      <w:ind w:left="440"/>
    </w:pPr>
  </w:style>
  <w:style w:type="paragraph" w:styleId="Header">
    <w:name w:val="header"/>
    <w:basedOn w:val="Normal"/>
    <w:link w:val="HeaderChar"/>
    <w:uiPriority w:val="99"/>
    <w:unhideWhenUsed/>
    <w:rsid w:val="00CB3F81"/>
    <w:pPr>
      <w:tabs>
        <w:tab w:val="center" w:pos="4680"/>
        <w:tab w:val="right" w:pos="9360"/>
      </w:tabs>
    </w:pPr>
  </w:style>
  <w:style w:type="character" w:customStyle="1" w:styleId="HeaderChar">
    <w:name w:val="Header Char"/>
    <w:basedOn w:val="DefaultParagraphFont"/>
    <w:link w:val="Header"/>
    <w:uiPriority w:val="99"/>
    <w:rsid w:val="00CB3F81"/>
  </w:style>
  <w:style w:type="paragraph" w:styleId="Footer">
    <w:name w:val="footer"/>
    <w:basedOn w:val="Normal"/>
    <w:link w:val="FooterChar"/>
    <w:uiPriority w:val="99"/>
    <w:unhideWhenUsed/>
    <w:rsid w:val="00CB3F81"/>
    <w:pPr>
      <w:tabs>
        <w:tab w:val="center" w:pos="4680"/>
        <w:tab w:val="right" w:pos="9360"/>
      </w:tabs>
    </w:pPr>
  </w:style>
  <w:style w:type="character" w:customStyle="1" w:styleId="FooterChar">
    <w:name w:val="Footer Char"/>
    <w:basedOn w:val="DefaultParagraphFont"/>
    <w:link w:val="Footer"/>
    <w:uiPriority w:val="99"/>
    <w:rsid w:val="00CB3F81"/>
  </w:style>
  <w:style w:type="paragraph" w:styleId="ListParagraph">
    <w:name w:val="List Paragraph"/>
    <w:basedOn w:val="Normal"/>
    <w:uiPriority w:val="1"/>
    <w:qFormat/>
    <w:rsid w:val="00944708"/>
    <w:pPr>
      <w:ind w:left="720"/>
      <w:contextualSpacing/>
    </w:pPr>
  </w:style>
  <w:style w:type="numbering" w:customStyle="1" w:styleId="Style1">
    <w:name w:val="Style1"/>
    <w:uiPriority w:val="99"/>
    <w:rsid w:val="00944708"/>
    <w:pPr>
      <w:numPr>
        <w:numId w:val="1"/>
      </w:numPr>
    </w:pPr>
  </w:style>
  <w:style w:type="paragraph" w:styleId="EndnoteText">
    <w:name w:val="endnote text"/>
    <w:basedOn w:val="Normal"/>
    <w:link w:val="EndnoteTextChar"/>
    <w:uiPriority w:val="99"/>
    <w:semiHidden/>
    <w:unhideWhenUsed/>
    <w:rsid w:val="00521312"/>
    <w:rPr>
      <w:sz w:val="20"/>
      <w:szCs w:val="20"/>
    </w:rPr>
  </w:style>
  <w:style w:type="character" w:customStyle="1" w:styleId="EndnoteTextChar">
    <w:name w:val="Endnote Text Char"/>
    <w:basedOn w:val="DefaultParagraphFont"/>
    <w:link w:val="EndnoteText"/>
    <w:uiPriority w:val="99"/>
    <w:semiHidden/>
    <w:rsid w:val="00521312"/>
    <w:rPr>
      <w:sz w:val="20"/>
      <w:szCs w:val="20"/>
    </w:rPr>
  </w:style>
  <w:style w:type="character" w:styleId="EndnoteReference">
    <w:name w:val="endnote reference"/>
    <w:basedOn w:val="DefaultParagraphFont"/>
    <w:uiPriority w:val="99"/>
    <w:semiHidden/>
    <w:unhideWhenUsed/>
    <w:rsid w:val="00521312"/>
    <w:rPr>
      <w:vertAlign w:val="superscript"/>
    </w:rPr>
  </w:style>
  <w:style w:type="paragraph" w:styleId="FootnoteText">
    <w:name w:val="footnote text"/>
    <w:basedOn w:val="Normal"/>
    <w:link w:val="FootnoteTextChar"/>
    <w:uiPriority w:val="99"/>
    <w:semiHidden/>
    <w:unhideWhenUsed/>
    <w:rsid w:val="00521312"/>
    <w:rPr>
      <w:sz w:val="20"/>
      <w:szCs w:val="20"/>
    </w:rPr>
  </w:style>
  <w:style w:type="character" w:customStyle="1" w:styleId="FootnoteTextChar">
    <w:name w:val="Footnote Text Char"/>
    <w:basedOn w:val="DefaultParagraphFont"/>
    <w:link w:val="FootnoteText"/>
    <w:uiPriority w:val="99"/>
    <w:semiHidden/>
    <w:rsid w:val="00521312"/>
    <w:rPr>
      <w:sz w:val="20"/>
      <w:szCs w:val="20"/>
    </w:rPr>
  </w:style>
  <w:style w:type="character" w:styleId="FootnoteReference">
    <w:name w:val="footnote reference"/>
    <w:basedOn w:val="DefaultParagraphFont"/>
    <w:uiPriority w:val="99"/>
    <w:semiHidden/>
    <w:unhideWhenUsed/>
    <w:rsid w:val="00521312"/>
    <w:rPr>
      <w:vertAlign w:val="superscript"/>
    </w:rPr>
  </w:style>
  <w:style w:type="table" w:styleId="TableGrid">
    <w:name w:val="Table Grid"/>
    <w:basedOn w:val="TableNormal"/>
    <w:uiPriority w:val="39"/>
    <w:rsid w:val="00BA2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BA274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597A7C"/>
    <w:pPr>
      <w:spacing w:after="100"/>
      <w:ind w:left="660"/>
    </w:pPr>
  </w:style>
  <w:style w:type="character" w:styleId="FollowedHyperlink">
    <w:name w:val="FollowedHyperlink"/>
    <w:basedOn w:val="DefaultParagraphFont"/>
    <w:uiPriority w:val="99"/>
    <w:semiHidden/>
    <w:unhideWhenUsed/>
    <w:rsid w:val="004348CF"/>
    <w:rPr>
      <w:color w:val="800080" w:themeColor="followedHyperlink"/>
      <w:u w:val="single"/>
    </w:rPr>
  </w:style>
  <w:style w:type="character" w:customStyle="1" w:styleId="Heading6Char">
    <w:name w:val="Heading 6 Char"/>
    <w:basedOn w:val="DefaultParagraphFont"/>
    <w:link w:val="Heading6"/>
    <w:uiPriority w:val="9"/>
    <w:rsid w:val="00765D42"/>
    <w:rPr>
      <w:rFonts w:asciiTheme="majorHAnsi" w:eastAsiaTheme="majorEastAsia" w:hAnsiTheme="majorHAnsi" w:cstheme="majorBidi"/>
      <w:color w:val="243F60" w:themeColor="accent1" w:themeShade="7F"/>
    </w:rPr>
  </w:style>
  <w:style w:type="paragraph" w:customStyle="1" w:styleId="1-Pursuant">
    <w:name w:val="1-Pursuant"/>
    <w:basedOn w:val="Normal"/>
    <w:qFormat/>
    <w:rsid w:val="00C73814"/>
    <w:pPr>
      <w:widowControl w:val="0"/>
      <w:autoSpaceDE w:val="0"/>
      <w:autoSpaceDN w:val="0"/>
      <w:jc w:val="center"/>
    </w:pPr>
    <w:rPr>
      <w:rFonts w:ascii="Cambria" w:hAnsi="Cambria"/>
      <w:b/>
      <w:i/>
      <w:color w:val="16365D"/>
      <w:sz w:val="28"/>
    </w:rPr>
  </w:style>
  <w:style w:type="paragraph" w:customStyle="1" w:styleId="1-ApprovedDate">
    <w:name w:val="1-Approved Date"/>
    <w:basedOn w:val="BodyText"/>
    <w:qFormat/>
    <w:rsid w:val="00C73814"/>
    <w:pPr>
      <w:spacing w:before="0" w:after="0" w:line="240" w:lineRule="auto"/>
      <w:jc w:val="center"/>
    </w:pPr>
    <w:rPr>
      <w:b/>
      <w:szCs w:val="24"/>
    </w:rPr>
  </w:style>
  <w:style w:type="paragraph" w:customStyle="1" w:styleId="RelayService">
    <w:name w:val="Relay Service"/>
    <w:basedOn w:val="BodyText"/>
    <w:qFormat/>
    <w:rsid w:val="00C73814"/>
    <w:pPr>
      <w:spacing w:before="240" w:line="240" w:lineRule="auto"/>
      <w:jc w:val="center"/>
    </w:pPr>
    <w:rPr>
      <w:b/>
      <w:szCs w:val="24"/>
    </w:rPr>
  </w:style>
  <w:style w:type="paragraph" w:customStyle="1" w:styleId="1-Purpose">
    <w:name w:val="1-Purpose"/>
    <w:basedOn w:val="TableParagraph"/>
    <w:qFormat/>
    <w:rsid w:val="00C73814"/>
    <w:pPr>
      <w:spacing w:before="112"/>
      <w:ind w:right="97"/>
    </w:pPr>
    <w:rPr>
      <w:rFonts w:ascii="Calibri"/>
      <w:b/>
      <w:color w:val="243370"/>
    </w:rPr>
  </w:style>
  <w:style w:type="paragraph" w:customStyle="1" w:styleId="EEOStatements">
    <w:name w:val="EEO Statements"/>
    <w:basedOn w:val="TableParagraph"/>
    <w:qFormat/>
    <w:rsid w:val="00C73814"/>
    <w:pPr>
      <w:spacing w:before="240"/>
      <w:ind w:right="139"/>
    </w:pPr>
    <w:rPr>
      <w:rFonts w:ascii="Calibri"/>
      <w:b/>
      <w:i/>
      <w:sz w:val="18"/>
    </w:rPr>
  </w:style>
  <w:style w:type="paragraph" w:customStyle="1" w:styleId="AuxAids">
    <w:name w:val="Aux Aids"/>
    <w:basedOn w:val="TableParagraph"/>
    <w:qFormat/>
    <w:rsid w:val="00C73814"/>
    <w:pPr>
      <w:spacing w:before="240"/>
      <w:ind w:right="200"/>
    </w:pPr>
    <w:rPr>
      <w:rFonts w:ascii="Calibri"/>
      <w:i/>
      <w:sz w:val="18"/>
    </w:rPr>
  </w:style>
  <w:style w:type="paragraph" w:customStyle="1" w:styleId="2-PolicyName">
    <w:name w:val="2-Policy Name"/>
    <w:basedOn w:val="Normal"/>
    <w:qFormat/>
    <w:rsid w:val="007A679D"/>
    <w:pPr>
      <w:widowControl w:val="0"/>
      <w:pBdr>
        <w:top w:val="single" w:sz="4" w:space="1" w:color="auto"/>
        <w:bottom w:val="single" w:sz="4" w:space="1" w:color="auto"/>
      </w:pBdr>
      <w:autoSpaceDE w:val="0"/>
      <w:autoSpaceDN w:val="0"/>
      <w:spacing w:before="4920" w:after="1320"/>
      <w:ind w:left="1440" w:right="1440"/>
      <w:jc w:val="center"/>
    </w:pPr>
    <w:rPr>
      <w:rFonts w:ascii="Cambria" w:eastAsia="Calibri" w:hAnsi="Calibri" w:cs="Calibri"/>
      <w:i/>
      <w:color w:val="1F487C"/>
      <w:sz w:val="36"/>
    </w:rPr>
  </w:style>
  <w:style w:type="paragraph" w:customStyle="1" w:styleId="2-Pursuant">
    <w:name w:val="2-Pursuant"/>
    <w:basedOn w:val="Normal"/>
    <w:qFormat/>
    <w:rsid w:val="00C73814"/>
    <w:pPr>
      <w:widowControl w:val="0"/>
      <w:autoSpaceDE w:val="0"/>
      <w:autoSpaceDN w:val="0"/>
      <w:jc w:val="center"/>
    </w:pPr>
    <w:rPr>
      <w:rFonts w:ascii="Cambria"/>
      <w:b/>
      <w:i/>
      <w:color w:val="16365D"/>
      <w:sz w:val="28"/>
    </w:rPr>
  </w:style>
  <w:style w:type="paragraph" w:customStyle="1" w:styleId="2-Approved">
    <w:name w:val="2-Approved"/>
    <w:basedOn w:val="Normal"/>
    <w:qFormat/>
    <w:rsid w:val="00C73814"/>
    <w:pPr>
      <w:widowControl w:val="0"/>
      <w:tabs>
        <w:tab w:val="left" w:pos="3840"/>
      </w:tabs>
      <w:autoSpaceDE w:val="0"/>
      <w:autoSpaceDN w:val="0"/>
      <w:spacing w:before="249"/>
    </w:pPr>
    <w:rPr>
      <w:rFonts w:ascii="Calibri" w:eastAsia="Calibri" w:hAnsi="Calibri" w:cs="Calibri"/>
      <w:b/>
    </w:rPr>
  </w:style>
  <w:style w:type="numbering" w:customStyle="1" w:styleId="PolicyBullets">
    <w:name w:val="Policy Bullets"/>
    <w:uiPriority w:val="99"/>
    <w:rsid w:val="00E96B91"/>
    <w:pPr>
      <w:numPr>
        <w:numId w:val="3"/>
      </w:numPr>
    </w:pPr>
  </w:style>
  <w:style w:type="numbering" w:customStyle="1" w:styleId="PolicyNumberedList">
    <w:name w:val="Policy Numbered List"/>
    <w:uiPriority w:val="99"/>
    <w:rsid w:val="00E96B91"/>
    <w:pPr>
      <w:numPr>
        <w:numId w:val="4"/>
      </w:numPr>
    </w:pPr>
  </w:style>
  <w:style w:type="numbering" w:customStyle="1" w:styleId="COWIBPolicyBullets">
    <w:name w:val="COWIB Policy Bullets"/>
    <w:uiPriority w:val="99"/>
    <w:rsid w:val="00D32208"/>
    <w:pPr>
      <w:numPr>
        <w:numId w:val="5"/>
      </w:numPr>
    </w:pPr>
  </w:style>
  <w:style w:type="table" w:customStyle="1" w:styleId="TableGrid1">
    <w:name w:val="Table Grid1"/>
    <w:basedOn w:val="TableNormal"/>
    <w:next w:val="TableGrid"/>
    <w:uiPriority w:val="39"/>
    <w:rsid w:val="005533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1">
    <w:name w:val="H2-1"/>
    <w:basedOn w:val="Heading2"/>
    <w:link w:val="H2-1Char"/>
    <w:qFormat/>
    <w:rsid w:val="00032C53"/>
    <w:pPr>
      <w:jc w:val="center"/>
    </w:pPr>
    <w:rPr>
      <w:rFonts w:asciiTheme="minorHAnsi" w:hAnsiTheme="minorHAnsi"/>
      <w:b/>
      <w:color w:val="000000" w:themeColor="text1"/>
    </w:rPr>
  </w:style>
  <w:style w:type="paragraph" w:customStyle="1" w:styleId="H2-2">
    <w:name w:val="H2-2"/>
    <w:basedOn w:val="Heading2"/>
    <w:link w:val="H2-2Char"/>
    <w:qFormat/>
    <w:rsid w:val="00B0522F"/>
    <w:pPr>
      <w:spacing w:before="3600"/>
      <w:jc w:val="center"/>
    </w:pPr>
  </w:style>
  <w:style w:type="character" w:customStyle="1" w:styleId="H2-1Char">
    <w:name w:val="H2-1 Char"/>
    <w:basedOn w:val="Heading2Char"/>
    <w:link w:val="H2-1"/>
    <w:rsid w:val="00032C53"/>
    <w:rPr>
      <w:rFonts w:asciiTheme="majorHAnsi" w:eastAsia="Cambria" w:hAnsiTheme="majorHAnsi" w:cs="Cambria"/>
      <w:b/>
      <w:bCs/>
      <w:color w:val="000000" w:themeColor="text1"/>
      <w:sz w:val="28"/>
      <w:szCs w:val="26"/>
    </w:rPr>
  </w:style>
  <w:style w:type="character" w:customStyle="1" w:styleId="H2-2Char">
    <w:name w:val="H2-2 Char"/>
    <w:basedOn w:val="Heading2Char"/>
    <w:link w:val="H2-2"/>
    <w:rsid w:val="00B0522F"/>
    <w:rPr>
      <w:rFonts w:asciiTheme="majorHAnsi" w:eastAsia="Cambria" w:hAnsiTheme="majorHAnsi" w:cs="Cambria"/>
      <w:bCs/>
      <w:color w:val="1F497D" w:themeColor="text2"/>
      <w:sz w:val="28"/>
      <w:szCs w:val="26"/>
    </w:rPr>
  </w:style>
  <w:style w:type="paragraph" w:styleId="BalloonText">
    <w:name w:val="Balloon Text"/>
    <w:basedOn w:val="Normal"/>
    <w:link w:val="BalloonTextChar"/>
    <w:uiPriority w:val="99"/>
    <w:semiHidden/>
    <w:unhideWhenUsed/>
    <w:rsid w:val="00A00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7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378865">
      <w:bodyDiv w:val="1"/>
      <w:marLeft w:val="0"/>
      <w:marRight w:val="0"/>
      <w:marTop w:val="0"/>
      <w:marBottom w:val="0"/>
      <w:divBdr>
        <w:top w:val="none" w:sz="0" w:space="0" w:color="auto"/>
        <w:left w:val="none" w:sz="0" w:space="0" w:color="auto"/>
        <w:bottom w:val="none" w:sz="0" w:space="0" w:color="auto"/>
        <w:right w:val="none" w:sz="0" w:space="0" w:color="auto"/>
      </w:divBdr>
    </w:div>
    <w:div w:id="287129816">
      <w:bodyDiv w:val="1"/>
      <w:marLeft w:val="0"/>
      <w:marRight w:val="0"/>
      <w:marTop w:val="0"/>
      <w:marBottom w:val="0"/>
      <w:divBdr>
        <w:top w:val="none" w:sz="0" w:space="0" w:color="auto"/>
        <w:left w:val="none" w:sz="0" w:space="0" w:color="auto"/>
        <w:bottom w:val="none" w:sz="0" w:space="0" w:color="auto"/>
        <w:right w:val="none" w:sz="0" w:space="0" w:color="auto"/>
      </w:divBdr>
    </w:div>
    <w:div w:id="304094016">
      <w:bodyDiv w:val="1"/>
      <w:marLeft w:val="0"/>
      <w:marRight w:val="0"/>
      <w:marTop w:val="0"/>
      <w:marBottom w:val="0"/>
      <w:divBdr>
        <w:top w:val="none" w:sz="0" w:space="0" w:color="auto"/>
        <w:left w:val="none" w:sz="0" w:space="0" w:color="auto"/>
        <w:bottom w:val="none" w:sz="0" w:space="0" w:color="auto"/>
        <w:right w:val="none" w:sz="0" w:space="0" w:color="auto"/>
      </w:divBdr>
    </w:div>
    <w:div w:id="488861146">
      <w:bodyDiv w:val="1"/>
      <w:marLeft w:val="0"/>
      <w:marRight w:val="0"/>
      <w:marTop w:val="0"/>
      <w:marBottom w:val="0"/>
      <w:divBdr>
        <w:top w:val="none" w:sz="0" w:space="0" w:color="auto"/>
        <w:left w:val="none" w:sz="0" w:space="0" w:color="auto"/>
        <w:bottom w:val="none" w:sz="0" w:space="0" w:color="auto"/>
        <w:right w:val="none" w:sz="0" w:space="0" w:color="auto"/>
      </w:divBdr>
    </w:div>
    <w:div w:id="593246916">
      <w:bodyDiv w:val="1"/>
      <w:marLeft w:val="0"/>
      <w:marRight w:val="0"/>
      <w:marTop w:val="0"/>
      <w:marBottom w:val="0"/>
      <w:divBdr>
        <w:top w:val="none" w:sz="0" w:space="0" w:color="auto"/>
        <w:left w:val="none" w:sz="0" w:space="0" w:color="auto"/>
        <w:bottom w:val="none" w:sz="0" w:space="0" w:color="auto"/>
        <w:right w:val="none" w:sz="0" w:space="0" w:color="auto"/>
      </w:divBdr>
    </w:div>
    <w:div w:id="683164298">
      <w:bodyDiv w:val="1"/>
      <w:marLeft w:val="0"/>
      <w:marRight w:val="0"/>
      <w:marTop w:val="0"/>
      <w:marBottom w:val="0"/>
      <w:divBdr>
        <w:top w:val="none" w:sz="0" w:space="0" w:color="auto"/>
        <w:left w:val="none" w:sz="0" w:space="0" w:color="auto"/>
        <w:bottom w:val="none" w:sz="0" w:space="0" w:color="auto"/>
        <w:right w:val="none" w:sz="0" w:space="0" w:color="auto"/>
      </w:divBdr>
    </w:div>
    <w:div w:id="710148439">
      <w:bodyDiv w:val="1"/>
      <w:marLeft w:val="0"/>
      <w:marRight w:val="0"/>
      <w:marTop w:val="0"/>
      <w:marBottom w:val="0"/>
      <w:divBdr>
        <w:top w:val="none" w:sz="0" w:space="0" w:color="auto"/>
        <w:left w:val="none" w:sz="0" w:space="0" w:color="auto"/>
        <w:bottom w:val="none" w:sz="0" w:space="0" w:color="auto"/>
        <w:right w:val="none" w:sz="0" w:space="0" w:color="auto"/>
      </w:divBdr>
    </w:div>
    <w:div w:id="806819777">
      <w:bodyDiv w:val="1"/>
      <w:marLeft w:val="0"/>
      <w:marRight w:val="0"/>
      <w:marTop w:val="0"/>
      <w:marBottom w:val="0"/>
      <w:divBdr>
        <w:top w:val="none" w:sz="0" w:space="0" w:color="auto"/>
        <w:left w:val="none" w:sz="0" w:space="0" w:color="auto"/>
        <w:bottom w:val="none" w:sz="0" w:space="0" w:color="auto"/>
        <w:right w:val="none" w:sz="0" w:space="0" w:color="auto"/>
      </w:divBdr>
    </w:div>
    <w:div w:id="1037048481">
      <w:bodyDiv w:val="1"/>
      <w:marLeft w:val="0"/>
      <w:marRight w:val="0"/>
      <w:marTop w:val="0"/>
      <w:marBottom w:val="0"/>
      <w:divBdr>
        <w:top w:val="none" w:sz="0" w:space="0" w:color="auto"/>
        <w:left w:val="none" w:sz="0" w:space="0" w:color="auto"/>
        <w:bottom w:val="none" w:sz="0" w:space="0" w:color="auto"/>
        <w:right w:val="none" w:sz="0" w:space="0" w:color="auto"/>
      </w:divBdr>
    </w:div>
    <w:div w:id="1172377517">
      <w:bodyDiv w:val="1"/>
      <w:marLeft w:val="0"/>
      <w:marRight w:val="0"/>
      <w:marTop w:val="0"/>
      <w:marBottom w:val="0"/>
      <w:divBdr>
        <w:top w:val="none" w:sz="0" w:space="0" w:color="auto"/>
        <w:left w:val="none" w:sz="0" w:space="0" w:color="auto"/>
        <w:bottom w:val="none" w:sz="0" w:space="0" w:color="auto"/>
        <w:right w:val="none" w:sz="0" w:space="0" w:color="auto"/>
      </w:divBdr>
    </w:div>
    <w:div w:id="1583905465">
      <w:bodyDiv w:val="1"/>
      <w:marLeft w:val="0"/>
      <w:marRight w:val="0"/>
      <w:marTop w:val="0"/>
      <w:marBottom w:val="0"/>
      <w:divBdr>
        <w:top w:val="none" w:sz="0" w:space="0" w:color="auto"/>
        <w:left w:val="none" w:sz="0" w:space="0" w:color="auto"/>
        <w:bottom w:val="none" w:sz="0" w:space="0" w:color="auto"/>
        <w:right w:val="none" w:sz="0" w:space="0" w:color="auto"/>
      </w:divBdr>
    </w:div>
    <w:div w:id="1800152087">
      <w:bodyDiv w:val="1"/>
      <w:marLeft w:val="0"/>
      <w:marRight w:val="0"/>
      <w:marTop w:val="0"/>
      <w:marBottom w:val="0"/>
      <w:divBdr>
        <w:top w:val="none" w:sz="0" w:space="0" w:color="auto"/>
        <w:left w:val="none" w:sz="0" w:space="0" w:color="auto"/>
        <w:bottom w:val="none" w:sz="0" w:space="0" w:color="auto"/>
        <w:right w:val="none" w:sz="0" w:space="0" w:color="auto"/>
      </w:divBdr>
    </w:div>
    <w:div w:id="209724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7.png"/><Relationship Id="rId42" Type="http://schemas.openxmlformats.org/officeDocument/2006/relationships/hyperlink" Target="mailto:AshleySellers@cowib.org" TargetMode="External"/><Relationship Id="rId47" Type="http://schemas.openxmlformats.org/officeDocument/2006/relationships/hyperlink" Target="mailto:KellieGriggs@cowib.org" TargetMode="External"/><Relationship Id="rId63" Type="http://schemas.openxmlformats.org/officeDocument/2006/relationships/hyperlink" Target="mailto:Davis.Matthew@jobcorps.org" TargetMode="External"/><Relationship Id="rId68" Type="http://schemas.openxmlformats.org/officeDocument/2006/relationships/hyperlink" Target="mailto:jlamey@orodevcorp.org" TargetMode="External"/><Relationship Id="rId84" Type="http://schemas.openxmlformats.org/officeDocument/2006/relationships/theme" Target="theme/theme1.xml"/><Relationship Id="rId16" Type="http://schemas.openxmlformats.org/officeDocument/2006/relationships/hyperlink" Target="https://oklahomaworks.gov/stateworkforceboard/" TargetMode="External"/><Relationship Id="rId11" Type="http://schemas.openxmlformats.org/officeDocument/2006/relationships/image" Target="media/image1.png"/><Relationship Id="rId32" Type="http://schemas.openxmlformats.org/officeDocument/2006/relationships/hyperlink" Target="https://drive.google.com/file/d/19ZINWqw5PvVlTZ7aliBV7IUQUEV9PYWY/view?usp=sharing" TargetMode="External"/><Relationship Id="rId37" Type="http://schemas.openxmlformats.org/officeDocument/2006/relationships/hyperlink" Target="http://www.nawb.org" TargetMode="External"/><Relationship Id="rId53" Type="http://schemas.openxmlformats.org/officeDocument/2006/relationships/hyperlink" Target="mailto:MDennis-PottCounty@sbcglobal.net" TargetMode="External"/><Relationship Id="rId58" Type="http://schemas.openxmlformats.org/officeDocument/2006/relationships/hyperlink" Target="mailto:Sheila@BaberEnvironmental.com" TargetMode="External"/><Relationship Id="rId74" Type="http://schemas.openxmlformats.org/officeDocument/2006/relationships/hyperlink" Target="mailto:stevesaxon03@gmail.com" TargetMode="External"/><Relationship Id="rId79" Type="http://schemas.openxmlformats.org/officeDocument/2006/relationships/hyperlink" Target="mailto:Bradly.Wilkerson@oesc.state.ok.us" TargetMode="External"/><Relationship Id="rId5" Type="http://schemas.openxmlformats.org/officeDocument/2006/relationships/numbering" Target="numbering.xml"/><Relationship Id="rId61" Type="http://schemas.openxmlformats.org/officeDocument/2006/relationships/hyperlink" Target="mailto:jeff.cover@metrolibrary.org" TargetMode="External"/><Relationship Id="rId82" Type="http://schemas.openxmlformats.org/officeDocument/2006/relationships/hyperlink" Target="https://cowib.org/" TargetMode="External"/><Relationship Id="rId19" Type="http://schemas.openxmlformats.org/officeDocument/2006/relationships/image" Target="media/image5.jpeg"/><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yperlink" Target="http://oklahomaworks.gov/wioa-glossary-definitions/" TargetMode="External"/><Relationship Id="rId43" Type="http://schemas.openxmlformats.org/officeDocument/2006/relationships/hyperlink" Target="mailto:RosalandRathbun@cowib.org" TargetMode="External"/><Relationship Id="rId48" Type="http://schemas.openxmlformats.org/officeDocument/2006/relationships/hyperlink" Target="mailto:ap@cowib.org" TargetMode="External"/><Relationship Id="rId56" Type="http://schemas.openxmlformats.org/officeDocument/2006/relationships/hyperlink" Target="mailto:Okfuskee-OKDist2@att.net" TargetMode="External"/><Relationship Id="rId64" Type="http://schemas.openxmlformats.org/officeDocument/2006/relationships/hyperlink" Target="mailto:jfields@bgcokc.org" TargetMode="External"/><Relationship Id="rId69" Type="http://schemas.openxmlformats.org/officeDocument/2006/relationships/hyperlink" Target="mailto:kenny@specialpartsmfg.com" TargetMode="External"/><Relationship Id="rId77" Type="http://schemas.openxmlformats.org/officeDocument/2006/relationships/hyperlink" Target="mailto:Kristal.Walton@okdhs.org" TargetMode="External"/><Relationship Id="rId8" Type="http://schemas.openxmlformats.org/officeDocument/2006/relationships/webSettings" Target="webSettings.xml"/><Relationship Id="rId51" Type="http://schemas.openxmlformats.org/officeDocument/2006/relationships/hyperlink" Target="mailto:Jessica.Clayton@oklahomacounty.org" TargetMode="External"/><Relationship Id="rId72" Type="http://schemas.openxmlformats.org/officeDocument/2006/relationships/hyperlink" Target="mailto:mperos@varietycare.org" TargetMode="External"/><Relationship Id="rId80" Type="http://schemas.openxmlformats.org/officeDocument/2006/relationships/hyperlink" Target="mailto:DWilliams@fnbokla.com"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oklahomaworks.gov/wp-content/uploads/2017/07/GC-WIOA-List-1-19-23.pdf" TargetMode="External"/><Relationship Id="rId25" Type="http://schemas.openxmlformats.org/officeDocument/2006/relationships/footer" Target="footer3.xml"/><Relationship Id="rId33" Type="http://schemas.openxmlformats.org/officeDocument/2006/relationships/image" Target="media/image11.emf"/><Relationship Id="rId38" Type="http://schemas.openxmlformats.org/officeDocument/2006/relationships/hyperlink" Target="http://www.Oklahomaworks.gov" TargetMode="External"/><Relationship Id="rId46" Type="http://schemas.openxmlformats.org/officeDocument/2006/relationships/hyperlink" Target="mailto:KimChapman@cowib.org" TargetMode="External"/><Relationship Id="rId59" Type="http://schemas.openxmlformats.org/officeDocument/2006/relationships/hyperlink" Target="mailto:rebrown@potawatomi.org" TargetMode="External"/><Relationship Id="rId67" Type="http://schemas.openxmlformats.org/officeDocument/2006/relationships/hyperlink" Target="mailto:Carla.Johnston@corecivic.com" TargetMode="External"/><Relationship Id="rId20" Type="http://schemas.openxmlformats.org/officeDocument/2006/relationships/image" Target="media/image6.png"/><Relationship Id="rId41" Type="http://schemas.openxmlformats.org/officeDocument/2006/relationships/hyperlink" Target="https://www.govinfo.gov/content/pkg/FR-2016-08-19/pdf/2016-15975.pdf" TargetMode="External"/><Relationship Id="rId54" Type="http://schemas.openxmlformats.org/officeDocument/2006/relationships/hyperlink" Target="mailto:Lee.doolen@fibertell.com" TargetMode="External"/><Relationship Id="rId62" Type="http://schemas.openxmlformats.org/officeDocument/2006/relationships/hyperlink" Target="mailto:kdavis@crosstimbersins.com" TargetMode="External"/><Relationship Id="rId70" Type="http://schemas.openxmlformats.org/officeDocument/2006/relationships/hyperlink" Target="mailto:Chuck@millsmachine.com" TargetMode="External"/><Relationship Id="rId75" Type="http://schemas.openxmlformats.org/officeDocument/2006/relationships/hyperlink" Target="mailto:philip.sherwin@oecu.or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yperlink" Target="https://cowib.org/about/policy-procedure/" TargetMode="External"/><Relationship Id="rId36" Type="http://schemas.openxmlformats.org/officeDocument/2006/relationships/hyperlink" Target="http://www.boardsource.org" TargetMode="External"/><Relationship Id="rId49" Type="http://schemas.openxmlformats.org/officeDocument/2006/relationships/hyperlink" Target="mailto:ap@cowib.org" TargetMode="External"/><Relationship Id="rId57" Type="http://schemas.openxmlformats.org/officeDocument/2006/relationships/hyperlink" Target="mailto:Robert.Amundson@tinker.af.mil" TargetMode="Externa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hyperlink" Target="mailto:YolandaScott@cowib.org" TargetMode="External"/><Relationship Id="rId52" Type="http://schemas.openxmlformats.org/officeDocument/2006/relationships/hyperlink" Target="mailto:RCleveland@ClevelandCountyOK.com" TargetMode="External"/><Relationship Id="rId60" Type="http://schemas.openxmlformats.org/officeDocument/2006/relationships/hyperlink" Target="mailto:Curtis@okbctc.org" TargetMode="External"/><Relationship Id="rId65" Type="http://schemas.openxmlformats.org/officeDocument/2006/relationships/hyperlink" Target="mailto:mgoza@okdrs.gov" TargetMode="External"/><Relationship Id="rId73" Type="http://schemas.openxmlformats.org/officeDocument/2006/relationships/hyperlink" Target="mailto:dsandoval@occc.edu" TargetMode="External"/><Relationship Id="rId78" Type="http://schemas.openxmlformats.org/officeDocument/2006/relationships/hyperlink" Target="mailto:weaveran@oge.com" TargetMode="External"/><Relationship Id="rId81" Type="http://schemas.openxmlformats.org/officeDocument/2006/relationships/hyperlink" Target="https://cowib.org/my-calenda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yperlink" Target="http://www.doleta.gov/wioa/" TargetMode="External"/><Relationship Id="rId34" Type="http://schemas.openxmlformats.org/officeDocument/2006/relationships/chart" Target="charts/chart1.xml"/><Relationship Id="rId50" Type="http://schemas.openxmlformats.org/officeDocument/2006/relationships/hyperlink" Target="mailto:ap@cowib.org" TargetMode="External"/><Relationship Id="rId55" Type="http://schemas.openxmlformats.org/officeDocument/2006/relationships/hyperlink" Target="mailto:RiderT@canadiancounty.org" TargetMode="External"/><Relationship Id="rId76" Type="http://schemas.openxmlformats.org/officeDocument/2006/relationships/hyperlink" Target="mailto:Perrysmw124@sbcglobal.net" TargetMode="External"/><Relationship Id="rId7" Type="http://schemas.openxmlformats.org/officeDocument/2006/relationships/settings" Target="settings.xml"/><Relationship Id="rId71" Type="http://schemas.openxmlformats.org/officeDocument/2006/relationships/hyperlink" Target="mailto:toconnor@ailife.com" TargetMode="External"/><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header" Target="header1.xml"/><Relationship Id="rId40" Type="http://schemas.openxmlformats.org/officeDocument/2006/relationships/hyperlink" Target="https://www.congress.gov/113/bills/hr803/BILLS-113hr803enr.pdf" TargetMode="External"/><Relationship Id="rId45" Type="http://schemas.openxmlformats.org/officeDocument/2006/relationships/hyperlink" Target="mailto:DanaClark@cowib.org" TargetMode="External"/><Relationship Id="rId66" Type="http://schemas.openxmlformats.org/officeDocument/2006/relationships/hyperlink" Target="mailto:daron.hoggatt@odva.ok.go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klahomaWorks.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Documents\Custom%20Office%20Templates\COWIB%20Policy%20Template%20202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Owner\AppData\Local\Microsoft\Windows\INetCache\Content.Outlook\3I389O6F\Budget%20PY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12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1"/>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0-E754-428F-ABC7-4A04D5A82F7D}"/>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E754-428F-ABC7-4A04D5A82F7D}"/>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2-E754-428F-ABC7-4A04D5A82F7D}"/>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E754-428F-ABC7-4A04D5A82F7D}"/>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4-E754-428F-ABC7-4A04D5A82F7D}"/>
              </c:ext>
            </c:extLst>
          </c:dPt>
          <c:dLbls>
            <c:dLbl>
              <c:idx val="3"/>
              <c:layout>
                <c:manualLayout>
                  <c:x val="-0.14788540164873756"/>
                  <c:y val="0.10302424702680507"/>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754-428F-ABC7-4A04D5A82F7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1"/>
            <c:showSerName val="0"/>
            <c:showPercent val="1"/>
            <c:showBubbleSize val="0"/>
            <c:showLeaderLines val="0"/>
            <c:extLst>
              <c:ext xmlns:c15="http://schemas.microsoft.com/office/drawing/2012/chart" uri="{CE6537A1-D6FC-4f65-9D91-7224C49458BB}"/>
            </c:extLst>
          </c:dLbls>
          <c:cat>
            <c:strRef>
              <c:f>'Updated budget with carry over'!$A$28:$A$32</c:f>
              <c:strCache>
                <c:ptCount val="5"/>
                <c:pt idx="0">
                  <c:v>COWIB Admin</c:v>
                </c:pt>
                <c:pt idx="1">
                  <c:v>Board Program</c:v>
                </c:pt>
                <c:pt idx="2">
                  <c:v>Service Provision</c:v>
                </c:pt>
                <c:pt idx="3">
                  <c:v>Training/Support Services</c:v>
                </c:pt>
                <c:pt idx="4">
                  <c:v>System Cost</c:v>
                </c:pt>
              </c:strCache>
            </c:strRef>
          </c:cat>
          <c:val>
            <c:numRef>
              <c:f>'Updated budget with carry over'!$I$28:$I$32</c:f>
              <c:numCache>
                <c:formatCode>_("$"* #,##0.00_);_("$"* \(#,##0.00\);_("$"* "-"??_);_(@_)</c:formatCode>
                <c:ptCount val="5"/>
                <c:pt idx="0">
                  <c:v>772212.83</c:v>
                </c:pt>
                <c:pt idx="1">
                  <c:v>208848.5</c:v>
                </c:pt>
                <c:pt idx="2">
                  <c:v>1217040.31</c:v>
                </c:pt>
                <c:pt idx="3">
                  <c:v>1711917.77</c:v>
                </c:pt>
                <c:pt idx="4">
                  <c:v>137000</c:v>
                </c:pt>
              </c:numCache>
            </c:numRef>
          </c:val>
          <c:extLst>
            <c:ext xmlns:c16="http://schemas.microsoft.com/office/drawing/2014/chart" uri="{C3380CC4-5D6E-409C-BE32-E72D297353CC}">
              <c16:uniqueId val="{00000005-E754-428F-ABC7-4A04D5A82F7D}"/>
            </c:ext>
          </c:extLst>
        </c:ser>
        <c:ser>
          <c:idx val="1"/>
          <c:order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E754-428F-ABC7-4A04D5A82F7D}"/>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8-E754-428F-ABC7-4A04D5A82F7D}"/>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E754-428F-ABC7-4A04D5A82F7D}"/>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A-E754-428F-ABC7-4A04D5A82F7D}"/>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E754-428F-ABC7-4A04D5A82F7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'Updated budget with carry over'!$A$28:$A$32</c:f>
              <c:strCache>
                <c:ptCount val="5"/>
                <c:pt idx="0">
                  <c:v>COWIB Admin</c:v>
                </c:pt>
                <c:pt idx="1">
                  <c:v>Board Program</c:v>
                </c:pt>
                <c:pt idx="2">
                  <c:v>Service Provision</c:v>
                </c:pt>
                <c:pt idx="3">
                  <c:v>Training/Support Services</c:v>
                </c:pt>
                <c:pt idx="4">
                  <c:v>System Cost</c:v>
                </c:pt>
              </c:strCache>
            </c:strRef>
          </c:cat>
          <c:val>
            <c:numRef>
              <c:f>'Updated budget with carry over'!$J$28:$J$32</c:f>
              <c:numCache>
                <c:formatCode>0%</c:formatCode>
                <c:ptCount val="5"/>
                <c:pt idx="0">
                  <c:v>0.19081026102615109</c:v>
                </c:pt>
                <c:pt idx="1">
                  <c:v>5.1605509843601169E-2</c:v>
                </c:pt>
                <c:pt idx="2">
                  <c:v>0.30072509832612837</c:v>
                </c:pt>
                <c:pt idx="3">
                  <c:v>0.42300705693922036</c:v>
                </c:pt>
                <c:pt idx="4">
                  <c:v>3.3852073864899003E-2</c:v>
                </c:pt>
              </c:numCache>
            </c:numRef>
          </c:val>
          <c:extLst>
            <c:ext xmlns:c16="http://schemas.microsoft.com/office/drawing/2014/chart" uri="{C3380CC4-5D6E-409C-BE32-E72D297353CC}">
              <c16:uniqueId val="{00000006-E754-428F-ABC7-4A04D5A82F7D}"/>
            </c:ext>
          </c:extLst>
        </c:ser>
        <c:dLbls>
          <c:dLblPos val="inEnd"/>
          <c:showLegendKey val="0"/>
          <c:showVal val="0"/>
          <c:showCatName val="1"/>
          <c:showSerName val="0"/>
          <c:showPercent val="0"/>
          <c:showBubbleSize val="0"/>
          <c:showLeaderLines val="0"/>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267f9c0-b647-4b28-a3f4-464358a7cd8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5AB90EEC05D440A713A98613EA7149" ma:contentTypeVersion="14" ma:contentTypeDescription="Create a new document." ma:contentTypeScope="" ma:versionID="dc9f9c23b8d5d4c1ffe2a7c9654105b4">
  <xsd:schema xmlns:xsd="http://www.w3.org/2001/XMLSchema" xmlns:xs="http://www.w3.org/2001/XMLSchema" xmlns:p="http://schemas.microsoft.com/office/2006/metadata/properties" xmlns:ns3="76b7fd35-b186-4d73-bd4d-59086864826d" xmlns:ns4="0267f9c0-b647-4b28-a3f4-464358a7cd82" targetNamespace="http://schemas.microsoft.com/office/2006/metadata/properties" ma:root="true" ma:fieldsID="ac2c618231e9429fbdad7fd2c65ae56e" ns3:_="" ns4:_="">
    <xsd:import namespace="76b7fd35-b186-4d73-bd4d-59086864826d"/>
    <xsd:import namespace="0267f9c0-b647-4b28-a3f4-464358a7cd82"/>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7fd35-b186-4d73-bd4d-59086864826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7f9c0-b647-4b28-a3f4-464358a7cd82"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73426-9DF5-4E1C-9EBC-5B62FBB0D696}">
  <ds:schemaRefs>
    <ds:schemaRef ds:uri="http://schemas.microsoft.com/office/2006/metadata/properties"/>
    <ds:schemaRef ds:uri="http://schemas.microsoft.com/office/infopath/2007/PartnerControls"/>
    <ds:schemaRef ds:uri="0267f9c0-b647-4b28-a3f4-464358a7cd82"/>
  </ds:schemaRefs>
</ds:datastoreItem>
</file>

<file path=customXml/itemProps2.xml><?xml version="1.0" encoding="utf-8"?>
<ds:datastoreItem xmlns:ds="http://schemas.openxmlformats.org/officeDocument/2006/customXml" ds:itemID="{B1321EDD-3335-4FE4-95D9-A17F2AF6E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7fd35-b186-4d73-bd4d-59086864826d"/>
    <ds:schemaRef ds:uri="0267f9c0-b647-4b28-a3f4-464358a7cd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FAB861-44D1-4577-AFE3-F84848ABF821}">
  <ds:schemaRefs>
    <ds:schemaRef ds:uri="http://schemas.microsoft.com/sharepoint/v3/contenttype/forms"/>
  </ds:schemaRefs>
</ds:datastoreItem>
</file>

<file path=customXml/itemProps4.xml><?xml version="1.0" encoding="utf-8"?>
<ds:datastoreItem xmlns:ds="http://schemas.openxmlformats.org/officeDocument/2006/customXml" ds:itemID="{65667500-E39C-4E0A-88B3-7A3DDAF39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COWIB Policy Template 2022.dotx</Template>
  <TotalTime>1</TotalTime>
  <Pages>52</Pages>
  <Words>10438</Words>
  <Characters>59498</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COWIB Board of Directors Orientation Guide</vt:lpstr>
    </vt:vector>
  </TitlesOfParts>
  <Company/>
  <LinksUpToDate>false</LinksUpToDate>
  <CharactersWithSpaces>69797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COWIB Board of Directors Orientation Guide</dc:title>
  <dc:subject/>
  <dc:creator>Dana</dc:creator>
  <cp:keywords/>
  <dc:description/>
  <cp:lastModifiedBy>Kim Chapman</cp:lastModifiedBy>
  <cp:revision>2</cp:revision>
  <cp:lastPrinted>2023-07-21T16:08:00Z</cp:lastPrinted>
  <dcterms:created xsi:type="dcterms:W3CDTF">2023-07-21T16:27:00Z</dcterms:created>
  <dcterms:modified xsi:type="dcterms:W3CDTF">2023-07-21T16:27:00Z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0x010100225AB90EEC05D440A713A98613EA7149</vt:lpwstr>
  </property>
</Properties>
</file>